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9E951" w14:textId="77777777" w:rsidR="00AC70FB" w:rsidRPr="001E1185" w:rsidRDefault="00894336" w:rsidP="00E85C1B">
      <w:pPr>
        <w:pStyle w:val="DokumentTittel"/>
        <w:rPr>
          <w:lang w:val="is-IS"/>
        </w:rPr>
      </w:pPr>
      <w:r w:rsidRPr="00EA4F67">
        <w:rPr>
          <w:lang w:val="is-IS"/>
        </w:rPr>
        <w:t>notkunarleiðbeiningar við þriðja skref</w:t>
      </w:r>
      <w:r w:rsidR="008C32FA" w:rsidRPr="001E1185">
        <w:rPr>
          <w:lang w:val="is-IS"/>
        </w:rPr>
        <w:t xml:space="preserve"> </w:t>
      </w:r>
      <w:r w:rsidRPr="001E1185">
        <w:rPr>
          <w:lang w:val="is-IS"/>
        </w:rPr>
        <w:t>–</w:t>
      </w:r>
      <w:r w:rsidR="008C32FA" w:rsidRPr="001E1185">
        <w:rPr>
          <w:lang w:val="is-IS"/>
        </w:rPr>
        <w:t xml:space="preserve"> </w:t>
      </w:r>
      <w:r w:rsidR="007B7A12" w:rsidRPr="001E1185">
        <w:rPr>
          <w:lang w:val="is-IS"/>
        </w:rPr>
        <w:t xml:space="preserve">innra eftirlitskerfi: skjal yfir innra eftirlitskerfi með skýringum </w:t>
      </w:r>
    </w:p>
    <w:p w14:paraId="59C8911B" w14:textId="77777777" w:rsidR="00E85C1B" w:rsidRPr="001E1185" w:rsidRDefault="00E85C1B" w:rsidP="00E85C1B">
      <w:pPr>
        <w:pStyle w:val="BodyText"/>
        <w:rPr>
          <w:lang w:val="is-IS"/>
        </w:rPr>
      </w:pPr>
    </w:p>
    <w:p w14:paraId="7E7399FD" w14:textId="2A0A2B5C" w:rsidR="00EA3EC2" w:rsidRPr="001E1185" w:rsidRDefault="007B7A12" w:rsidP="00AE79AB">
      <w:pPr>
        <w:pStyle w:val="BodyText"/>
        <w:jc w:val="center"/>
        <w:rPr>
          <w:b/>
          <w:color w:val="0089C4" w:themeColor="accent1"/>
          <w:sz w:val="32"/>
          <w:szCs w:val="32"/>
          <w:lang w:val="is-IS"/>
        </w:rPr>
      </w:pPr>
      <w:r w:rsidRPr="001E1185">
        <w:rPr>
          <w:b/>
          <w:color w:val="0089C4" w:themeColor="accent1"/>
          <w:sz w:val="32"/>
          <w:szCs w:val="32"/>
          <w:lang w:val="is-IS"/>
        </w:rPr>
        <w:t>INNRA EFTIRLITSKERFI UM VINNSLU</w:t>
      </w:r>
      <w:r w:rsidR="00AE79AB" w:rsidRPr="001E1185">
        <w:rPr>
          <w:b/>
          <w:color w:val="0089C4" w:themeColor="accent1"/>
          <w:sz w:val="32"/>
          <w:szCs w:val="32"/>
          <w:lang w:val="is-IS"/>
        </w:rPr>
        <w:t xml:space="preserve"> </w:t>
      </w:r>
      <w:r w:rsidR="00894336" w:rsidRPr="001E1185">
        <w:rPr>
          <w:b/>
          <w:color w:val="0089C4" w:themeColor="accent1"/>
          <w:sz w:val="32"/>
          <w:szCs w:val="32"/>
          <w:lang w:val="is-IS"/>
        </w:rPr>
        <w:t>PERSÓNUUPPLÝSINGA</w:t>
      </w:r>
      <w:r w:rsidR="00AE79AB" w:rsidRPr="001E1185">
        <w:rPr>
          <w:b/>
          <w:color w:val="0089C4" w:themeColor="accent1"/>
          <w:sz w:val="32"/>
          <w:szCs w:val="32"/>
          <w:lang w:val="is-IS"/>
        </w:rPr>
        <w:t xml:space="preserve">– </w:t>
      </w:r>
      <w:r w:rsidR="00894336" w:rsidRPr="001E1185">
        <w:rPr>
          <w:b/>
          <w:color w:val="0089C4" w:themeColor="accent1"/>
          <w:sz w:val="32"/>
          <w:szCs w:val="32"/>
          <w:lang w:val="is-IS"/>
        </w:rPr>
        <w:t>SA FÉLAGSMENN</w:t>
      </w:r>
    </w:p>
    <w:p w14:paraId="33E76F4E" w14:textId="77777777" w:rsidR="00CF7884" w:rsidRPr="001E1185" w:rsidRDefault="00CF7884" w:rsidP="00AE79AB">
      <w:pPr>
        <w:pStyle w:val="BodyText"/>
        <w:jc w:val="center"/>
        <w:rPr>
          <w:b/>
          <w:color w:val="0089C4" w:themeColor="accent1"/>
          <w:sz w:val="32"/>
          <w:szCs w:val="32"/>
          <w:lang w:val="is-IS"/>
        </w:rPr>
      </w:pPr>
    </w:p>
    <w:p w14:paraId="50A5C87E" w14:textId="77777777" w:rsidR="00AE79AB" w:rsidRPr="001E1185" w:rsidRDefault="003D300D" w:rsidP="00AE79AB">
      <w:pPr>
        <w:pStyle w:val="BodyText"/>
        <w:rPr>
          <w:b/>
          <w:color w:val="0089C4" w:themeColor="accent1"/>
          <w:sz w:val="32"/>
          <w:szCs w:val="32"/>
          <w:lang w:val="is-IS"/>
        </w:rPr>
      </w:pPr>
      <w:bookmarkStart w:id="0" w:name="_Hlk499903329"/>
      <w:r w:rsidRPr="001E1185">
        <w:rPr>
          <w:b/>
          <w:color w:val="0089C4" w:themeColor="accent1"/>
          <w:sz w:val="32"/>
          <w:szCs w:val="32"/>
          <w:lang w:val="is-IS"/>
        </w:rPr>
        <w:t>EFNISYFIRLIT</w:t>
      </w:r>
    </w:p>
    <w:p w14:paraId="69469A1C" w14:textId="70A6AF73" w:rsidR="00F57979" w:rsidRDefault="00327AD4">
      <w:pPr>
        <w:pStyle w:val="TOC1"/>
        <w:rPr>
          <w:rFonts w:asciiTheme="minorHAnsi" w:eastAsiaTheme="minorEastAsia" w:hAnsiTheme="minorHAnsi" w:cstheme="minorBidi"/>
          <w:caps w:val="0"/>
          <w:noProof/>
          <w:sz w:val="22"/>
          <w:szCs w:val="22"/>
          <w:lang w:val="is-IS" w:eastAsia="is-IS"/>
        </w:rPr>
      </w:pPr>
      <w:r w:rsidRPr="001E1185">
        <w:rPr>
          <w:color w:val="0089C4" w:themeColor="accent1"/>
          <w:sz w:val="32"/>
          <w:szCs w:val="32"/>
          <w:lang w:val="is-IS"/>
        </w:rPr>
        <w:fldChar w:fldCharType="begin"/>
      </w:r>
      <w:r w:rsidR="00CF7884" w:rsidRPr="001E1185">
        <w:rPr>
          <w:color w:val="0089C4" w:themeColor="accent1"/>
          <w:sz w:val="32"/>
          <w:szCs w:val="32"/>
          <w:lang w:val="is-IS"/>
        </w:rPr>
        <w:instrText xml:space="preserve"> TOC \o "1-6" </w:instrText>
      </w:r>
      <w:r w:rsidRPr="001E1185">
        <w:rPr>
          <w:color w:val="0089C4" w:themeColor="accent1"/>
          <w:sz w:val="32"/>
          <w:szCs w:val="32"/>
          <w:lang w:val="is-IS"/>
        </w:rPr>
        <w:fldChar w:fldCharType="separate"/>
      </w:r>
      <w:r w:rsidR="00F57979" w:rsidRPr="00244E2B">
        <w:rPr>
          <w:noProof/>
          <w:lang w:val="is-IS"/>
        </w:rPr>
        <w:t>1</w:t>
      </w:r>
      <w:r w:rsidR="00F57979">
        <w:rPr>
          <w:rFonts w:asciiTheme="minorHAnsi" w:eastAsiaTheme="minorEastAsia" w:hAnsiTheme="minorHAnsi" w:cstheme="minorBidi"/>
          <w:caps w:val="0"/>
          <w:noProof/>
          <w:sz w:val="22"/>
          <w:szCs w:val="22"/>
          <w:lang w:val="is-IS" w:eastAsia="is-IS"/>
        </w:rPr>
        <w:tab/>
      </w:r>
      <w:r w:rsidR="00F57979" w:rsidRPr="00244E2B">
        <w:rPr>
          <w:noProof/>
          <w:lang w:val="is-IS"/>
        </w:rPr>
        <w:t>inngangur</w:t>
      </w:r>
      <w:r w:rsidR="00F57979">
        <w:rPr>
          <w:noProof/>
        </w:rPr>
        <w:tab/>
      </w:r>
      <w:r w:rsidR="00F57979">
        <w:rPr>
          <w:noProof/>
        </w:rPr>
        <w:fldChar w:fldCharType="begin"/>
      </w:r>
      <w:r w:rsidR="00F57979">
        <w:rPr>
          <w:noProof/>
        </w:rPr>
        <w:instrText xml:space="preserve"> PAGEREF _Toc507617364 \h </w:instrText>
      </w:r>
      <w:r w:rsidR="00F57979">
        <w:rPr>
          <w:noProof/>
        </w:rPr>
      </w:r>
      <w:r w:rsidR="00F57979">
        <w:rPr>
          <w:noProof/>
        </w:rPr>
        <w:fldChar w:fldCharType="separate"/>
      </w:r>
      <w:r w:rsidR="00F57979">
        <w:rPr>
          <w:noProof/>
        </w:rPr>
        <w:t>4</w:t>
      </w:r>
      <w:r w:rsidR="00F57979">
        <w:rPr>
          <w:noProof/>
        </w:rPr>
        <w:fldChar w:fldCharType="end"/>
      </w:r>
    </w:p>
    <w:p w14:paraId="549301FB" w14:textId="048B2548"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1.1</w:t>
      </w:r>
      <w:r>
        <w:rPr>
          <w:rFonts w:asciiTheme="minorHAnsi" w:eastAsiaTheme="minorEastAsia" w:hAnsiTheme="minorHAnsi" w:cstheme="minorBidi"/>
          <w:noProof/>
          <w:sz w:val="22"/>
          <w:szCs w:val="22"/>
          <w:lang w:val="is-IS" w:eastAsia="is-IS"/>
        </w:rPr>
        <w:tab/>
      </w:r>
      <w:r w:rsidRPr="00244E2B">
        <w:rPr>
          <w:noProof/>
          <w:lang w:val="is-IS"/>
        </w:rPr>
        <w:t>Stutt samantekt um innra eftirlit</w:t>
      </w:r>
      <w:r>
        <w:rPr>
          <w:noProof/>
        </w:rPr>
        <w:tab/>
      </w:r>
      <w:r>
        <w:rPr>
          <w:noProof/>
        </w:rPr>
        <w:fldChar w:fldCharType="begin"/>
      </w:r>
      <w:r>
        <w:rPr>
          <w:noProof/>
        </w:rPr>
        <w:instrText xml:space="preserve"> PAGEREF _Toc507617365 \h </w:instrText>
      </w:r>
      <w:r>
        <w:rPr>
          <w:noProof/>
        </w:rPr>
      </w:r>
      <w:r>
        <w:rPr>
          <w:noProof/>
        </w:rPr>
        <w:fldChar w:fldCharType="separate"/>
      </w:r>
      <w:r>
        <w:rPr>
          <w:noProof/>
        </w:rPr>
        <w:t>4</w:t>
      </w:r>
      <w:r>
        <w:rPr>
          <w:noProof/>
        </w:rPr>
        <w:fldChar w:fldCharType="end"/>
      </w:r>
    </w:p>
    <w:p w14:paraId="26BFE3E9" w14:textId="1EDE9BAC"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1.2</w:t>
      </w:r>
      <w:r>
        <w:rPr>
          <w:rFonts w:asciiTheme="minorHAnsi" w:eastAsiaTheme="minorEastAsia" w:hAnsiTheme="minorHAnsi" w:cstheme="minorBidi"/>
          <w:noProof/>
          <w:sz w:val="22"/>
          <w:szCs w:val="22"/>
          <w:lang w:val="is-IS" w:eastAsia="is-IS"/>
        </w:rPr>
        <w:tab/>
      </w:r>
      <w:r w:rsidRPr="00244E2B">
        <w:rPr>
          <w:noProof/>
          <w:lang w:val="is-IS"/>
        </w:rPr>
        <w:t>Skýringar/forsendur</w:t>
      </w:r>
      <w:r>
        <w:rPr>
          <w:noProof/>
        </w:rPr>
        <w:tab/>
      </w:r>
      <w:r>
        <w:rPr>
          <w:noProof/>
        </w:rPr>
        <w:fldChar w:fldCharType="begin"/>
      </w:r>
      <w:r>
        <w:rPr>
          <w:noProof/>
        </w:rPr>
        <w:instrText xml:space="preserve"> PAGEREF _Toc507617366 \h </w:instrText>
      </w:r>
      <w:r>
        <w:rPr>
          <w:noProof/>
        </w:rPr>
      </w:r>
      <w:r>
        <w:rPr>
          <w:noProof/>
        </w:rPr>
        <w:fldChar w:fldCharType="separate"/>
      </w:r>
      <w:r>
        <w:rPr>
          <w:noProof/>
        </w:rPr>
        <w:t>4</w:t>
      </w:r>
      <w:r>
        <w:rPr>
          <w:noProof/>
        </w:rPr>
        <w:fldChar w:fldCharType="end"/>
      </w:r>
    </w:p>
    <w:p w14:paraId="2A972070" w14:textId="6048B769"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1.3</w:t>
      </w:r>
      <w:r>
        <w:rPr>
          <w:rFonts w:asciiTheme="minorHAnsi" w:eastAsiaTheme="minorEastAsia" w:hAnsiTheme="minorHAnsi" w:cstheme="minorBidi"/>
          <w:noProof/>
          <w:sz w:val="22"/>
          <w:szCs w:val="22"/>
          <w:lang w:val="is-IS" w:eastAsia="is-IS"/>
        </w:rPr>
        <w:tab/>
      </w:r>
      <w:r w:rsidRPr="00244E2B">
        <w:rPr>
          <w:noProof/>
          <w:lang w:val="is-IS"/>
        </w:rPr>
        <w:t>Uppbygging innra eftirlits</w:t>
      </w:r>
      <w:r>
        <w:rPr>
          <w:noProof/>
        </w:rPr>
        <w:tab/>
      </w:r>
      <w:r>
        <w:rPr>
          <w:noProof/>
        </w:rPr>
        <w:fldChar w:fldCharType="begin"/>
      </w:r>
      <w:r>
        <w:rPr>
          <w:noProof/>
        </w:rPr>
        <w:instrText xml:space="preserve"> PAGEREF _Toc507617367 \h </w:instrText>
      </w:r>
      <w:r>
        <w:rPr>
          <w:noProof/>
        </w:rPr>
      </w:r>
      <w:r>
        <w:rPr>
          <w:noProof/>
        </w:rPr>
        <w:fldChar w:fldCharType="separate"/>
      </w:r>
      <w:r>
        <w:rPr>
          <w:noProof/>
        </w:rPr>
        <w:t>4</w:t>
      </w:r>
      <w:r>
        <w:rPr>
          <w:noProof/>
        </w:rPr>
        <w:fldChar w:fldCharType="end"/>
      </w:r>
    </w:p>
    <w:p w14:paraId="02C42469" w14:textId="56ADB477" w:rsidR="00F57979" w:rsidRDefault="00F57979">
      <w:pPr>
        <w:pStyle w:val="TOC1"/>
        <w:rPr>
          <w:rFonts w:asciiTheme="minorHAnsi" w:eastAsiaTheme="minorEastAsia" w:hAnsiTheme="minorHAnsi" w:cstheme="minorBidi"/>
          <w:caps w:val="0"/>
          <w:noProof/>
          <w:sz w:val="22"/>
          <w:szCs w:val="22"/>
          <w:lang w:val="is-IS" w:eastAsia="is-IS"/>
        </w:rPr>
      </w:pPr>
      <w:r w:rsidRPr="00244E2B">
        <w:rPr>
          <w:noProof/>
          <w:color w:val="0089C4" w:themeColor="accent1"/>
          <w:lang w:val="is-IS"/>
        </w:rPr>
        <w:t xml:space="preserve">I </w:t>
      </w:r>
      <w:r>
        <w:rPr>
          <w:rFonts w:asciiTheme="minorHAnsi" w:eastAsiaTheme="minorEastAsia" w:hAnsiTheme="minorHAnsi" w:cstheme="minorBidi"/>
          <w:caps w:val="0"/>
          <w:noProof/>
          <w:sz w:val="22"/>
          <w:szCs w:val="22"/>
          <w:lang w:val="is-IS" w:eastAsia="is-IS"/>
        </w:rPr>
        <w:tab/>
      </w:r>
      <w:r w:rsidRPr="00244E2B">
        <w:rPr>
          <w:noProof/>
          <w:color w:val="0089C4" w:themeColor="accent1"/>
          <w:lang w:val="is-IS"/>
        </w:rPr>
        <w:t>skipulag</w:t>
      </w:r>
      <w:r>
        <w:rPr>
          <w:noProof/>
        </w:rPr>
        <w:tab/>
      </w:r>
      <w:r>
        <w:rPr>
          <w:noProof/>
        </w:rPr>
        <w:fldChar w:fldCharType="begin"/>
      </w:r>
      <w:r>
        <w:rPr>
          <w:noProof/>
        </w:rPr>
        <w:instrText xml:space="preserve"> PAGEREF _Toc507617368 \h </w:instrText>
      </w:r>
      <w:r>
        <w:rPr>
          <w:noProof/>
        </w:rPr>
      </w:r>
      <w:r>
        <w:rPr>
          <w:noProof/>
        </w:rPr>
        <w:fldChar w:fldCharType="separate"/>
      </w:r>
      <w:r>
        <w:rPr>
          <w:noProof/>
        </w:rPr>
        <w:t>6</w:t>
      </w:r>
      <w:r>
        <w:rPr>
          <w:noProof/>
        </w:rPr>
        <w:fldChar w:fldCharType="end"/>
      </w:r>
    </w:p>
    <w:p w14:paraId="39B57AB4" w14:textId="6CD9378E" w:rsidR="00F57979" w:rsidRDefault="00F57979">
      <w:pPr>
        <w:pStyle w:val="TOC1"/>
        <w:rPr>
          <w:rFonts w:asciiTheme="minorHAnsi" w:eastAsiaTheme="minorEastAsia" w:hAnsiTheme="minorHAnsi" w:cstheme="minorBidi"/>
          <w:caps w:val="0"/>
          <w:noProof/>
          <w:sz w:val="22"/>
          <w:szCs w:val="22"/>
          <w:lang w:val="is-IS" w:eastAsia="is-IS"/>
        </w:rPr>
      </w:pPr>
      <w:r w:rsidRPr="00244E2B">
        <w:rPr>
          <w:noProof/>
          <w:lang w:val="is-IS"/>
        </w:rPr>
        <w:t>2</w:t>
      </w:r>
      <w:r>
        <w:rPr>
          <w:rFonts w:asciiTheme="minorHAnsi" w:eastAsiaTheme="minorEastAsia" w:hAnsiTheme="minorHAnsi" w:cstheme="minorBidi"/>
          <w:caps w:val="0"/>
          <w:noProof/>
          <w:sz w:val="22"/>
          <w:szCs w:val="22"/>
          <w:lang w:val="is-IS" w:eastAsia="is-IS"/>
        </w:rPr>
        <w:tab/>
      </w:r>
      <w:r w:rsidRPr="00244E2B">
        <w:rPr>
          <w:noProof/>
          <w:lang w:val="is-IS"/>
        </w:rPr>
        <w:t>ábyrgð á vinnslu persónuupplýsinga í fyrirtækinu</w:t>
      </w:r>
      <w:r>
        <w:rPr>
          <w:noProof/>
        </w:rPr>
        <w:tab/>
      </w:r>
      <w:r>
        <w:rPr>
          <w:noProof/>
        </w:rPr>
        <w:fldChar w:fldCharType="begin"/>
      </w:r>
      <w:r>
        <w:rPr>
          <w:noProof/>
        </w:rPr>
        <w:instrText xml:space="preserve"> PAGEREF _Toc507617369 \h </w:instrText>
      </w:r>
      <w:r>
        <w:rPr>
          <w:noProof/>
        </w:rPr>
      </w:r>
      <w:r>
        <w:rPr>
          <w:noProof/>
        </w:rPr>
        <w:fldChar w:fldCharType="separate"/>
      </w:r>
      <w:r>
        <w:rPr>
          <w:noProof/>
        </w:rPr>
        <w:t>6</w:t>
      </w:r>
      <w:r>
        <w:rPr>
          <w:noProof/>
        </w:rPr>
        <w:fldChar w:fldCharType="end"/>
      </w:r>
    </w:p>
    <w:p w14:paraId="02312BD4" w14:textId="5E5C2005"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2.1</w:t>
      </w:r>
      <w:r>
        <w:rPr>
          <w:rFonts w:asciiTheme="minorHAnsi" w:eastAsiaTheme="minorEastAsia" w:hAnsiTheme="minorHAnsi" w:cstheme="minorBidi"/>
          <w:noProof/>
          <w:sz w:val="22"/>
          <w:szCs w:val="22"/>
          <w:lang w:val="is-IS" w:eastAsia="is-IS"/>
        </w:rPr>
        <w:tab/>
      </w:r>
      <w:r w:rsidRPr="00244E2B">
        <w:rPr>
          <w:noProof/>
          <w:lang w:val="is-IS"/>
        </w:rPr>
        <w:t>Vinnsluábyrgð</w:t>
      </w:r>
      <w:r>
        <w:rPr>
          <w:noProof/>
        </w:rPr>
        <w:tab/>
      </w:r>
      <w:r>
        <w:rPr>
          <w:noProof/>
        </w:rPr>
        <w:fldChar w:fldCharType="begin"/>
      </w:r>
      <w:r>
        <w:rPr>
          <w:noProof/>
        </w:rPr>
        <w:instrText xml:space="preserve"> PAGEREF _Toc507617370 \h </w:instrText>
      </w:r>
      <w:r>
        <w:rPr>
          <w:noProof/>
        </w:rPr>
      </w:r>
      <w:r>
        <w:rPr>
          <w:noProof/>
        </w:rPr>
        <w:fldChar w:fldCharType="separate"/>
      </w:r>
      <w:r>
        <w:rPr>
          <w:noProof/>
        </w:rPr>
        <w:t>6</w:t>
      </w:r>
      <w:r>
        <w:rPr>
          <w:noProof/>
        </w:rPr>
        <w:fldChar w:fldCharType="end"/>
      </w:r>
    </w:p>
    <w:p w14:paraId="336B25BB" w14:textId="410AC030" w:rsidR="00F57979" w:rsidRDefault="00F57979">
      <w:pPr>
        <w:pStyle w:val="TOC1"/>
        <w:rPr>
          <w:rFonts w:asciiTheme="minorHAnsi" w:eastAsiaTheme="minorEastAsia" w:hAnsiTheme="minorHAnsi" w:cstheme="minorBidi"/>
          <w:caps w:val="0"/>
          <w:noProof/>
          <w:sz w:val="22"/>
          <w:szCs w:val="22"/>
          <w:lang w:val="is-IS" w:eastAsia="is-IS"/>
        </w:rPr>
      </w:pPr>
      <w:r w:rsidRPr="00244E2B">
        <w:rPr>
          <w:noProof/>
          <w:lang w:val="is-IS"/>
        </w:rPr>
        <w:t>3</w:t>
      </w:r>
      <w:r>
        <w:rPr>
          <w:rFonts w:asciiTheme="minorHAnsi" w:eastAsiaTheme="minorEastAsia" w:hAnsiTheme="minorHAnsi" w:cstheme="minorBidi"/>
          <w:caps w:val="0"/>
          <w:noProof/>
          <w:sz w:val="22"/>
          <w:szCs w:val="22"/>
          <w:lang w:val="is-IS" w:eastAsia="is-IS"/>
        </w:rPr>
        <w:tab/>
      </w:r>
      <w:r w:rsidRPr="00244E2B">
        <w:rPr>
          <w:noProof/>
          <w:lang w:val="is-IS"/>
        </w:rPr>
        <w:t>YFIRLIT YFIR vinnslu PERSÓNUUPPLÝSINGA OG MAT Á Lögmæti</w:t>
      </w:r>
      <w:r>
        <w:rPr>
          <w:noProof/>
        </w:rPr>
        <w:tab/>
      </w:r>
      <w:r>
        <w:rPr>
          <w:noProof/>
        </w:rPr>
        <w:fldChar w:fldCharType="begin"/>
      </w:r>
      <w:r>
        <w:rPr>
          <w:noProof/>
        </w:rPr>
        <w:instrText xml:space="preserve"> PAGEREF _Toc507617371 \h </w:instrText>
      </w:r>
      <w:r>
        <w:rPr>
          <w:noProof/>
        </w:rPr>
      </w:r>
      <w:r>
        <w:rPr>
          <w:noProof/>
        </w:rPr>
        <w:fldChar w:fldCharType="separate"/>
      </w:r>
      <w:r>
        <w:rPr>
          <w:noProof/>
        </w:rPr>
        <w:t>6</w:t>
      </w:r>
      <w:r>
        <w:rPr>
          <w:noProof/>
        </w:rPr>
        <w:fldChar w:fldCharType="end"/>
      </w:r>
    </w:p>
    <w:p w14:paraId="309335E1" w14:textId="64765F7C"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3.1</w:t>
      </w:r>
      <w:r>
        <w:rPr>
          <w:rFonts w:asciiTheme="minorHAnsi" w:eastAsiaTheme="minorEastAsia" w:hAnsiTheme="minorHAnsi" w:cstheme="minorBidi"/>
          <w:noProof/>
          <w:sz w:val="22"/>
          <w:szCs w:val="22"/>
          <w:lang w:val="is-IS" w:eastAsia="is-IS"/>
        </w:rPr>
        <w:tab/>
      </w:r>
      <w:r w:rsidRPr="00244E2B">
        <w:rPr>
          <w:noProof/>
          <w:lang w:val="is-IS"/>
        </w:rPr>
        <w:t>Almennar persónuupplýsingar um starfsmenn</w:t>
      </w:r>
      <w:r>
        <w:rPr>
          <w:noProof/>
        </w:rPr>
        <w:tab/>
      </w:r>
      <w:r>
        <w:rPr>
          <w:noProof/>
        </w:rPr>
        <w:fldChar w:fldCharType="begin"/>
      </w:r>
      <w:r>
        <w:rPr>
          <w:noProof/>
        </w:rPr>
        <w:instrText xml:space="preserve"> PAGEREF _Toc507617372 \h </w:instrText>
      </w:r>
      <w:r>
        <w:rPr>
          <w:noProof/>
        </w:rPr>
      </w:r>
      <w:r>
        <w:rPr>
          <w:noProof/>
        </w:rPr>
        <w:fldChar w:fldCharType="separate"/>
      </w:r>
      <w:r>
        <w:rPr>
          <w:noProof/>
        </w:rPr>
        <w:t>6</w:t>
      </w:r>
      <w:r>
        <w:rPr>
          <w:noProof/>
        </w:rPr>
        <w:fldChar w:fldCharType="end"/>
      </w:r>
    </w:p>
    <w:p w14:paraId="1A86B309" w14:textId="050C4A70"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3.1.1</w:t>
      </w:r>
      <w:r>
        <w:rPr>
          <w:rFonts w:asciiTheme="minorHAnsi" w:eastAsiaTheme="minorEastAsia" w:hAnsiTheme="minorHAnsi" w:cstheme="minorBidi"/>
          <w:noProof/>
          <w:sz w:val="22"/>
          <w:szCs w:val="22"/>
          <w:lang w:val="is-IS" w:eastAsia="is-IS"/>
        </w:rPr>
        <w:tab/>
      </w:r>
      <w:r w:rsidRPr="00244E2B">
        <w:rPr>
          <w:noProof/>
          <w:lang w:val="is-IS"/>
        </w:rPr>
        <w:t>Yfirlit</w:t>
      </w:r>
      <w:r>
        <w:rPr>
          <w:noProof/>
        </w:rPr>
        <w:tab/>
      </w:r>
      <w:r>
        <w:rPr>
          <w:noProof/>
        </w:rPr>
        <w:fldChar w:fldCharType="begin"/>
      </w:r>
      <w:r>
        <w:rPr>
          <w:noProof/>
        </w:rPr>
        <w:instrText xml:space="preserve"> PAGEREF _Toc507617373 \h </w:instrText>
      </w:r>
      <w:r>
        <w:rPr>
          <w:noProof/>
        </w:rPr>
      </w:r>
      <w:r>
        <w:rPr>
          <w:noProof/>
        </w:rPr>
        <w:fldChar w:fldCharType="separate"/>
      </w:r>
      <w:r>
        <w:rPr>
          <w:noProof/>
        </w:rPr>
        <w:t>6</w:t>
      </w:r>
      <w:r>
        <w:rPr>
          <w:noProof/>
        </w:rPr>
        <w:fldChar w:fldCharType="end"/>
      </w:r>
    </w:p>
    <w:p w14:paraId="3C8F1FE2" w14:textId="284B8974"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3.1.2</w:t>
      </w:r>
      <w:r>
        <w:rPr>
          <w:rFonts w:asciiTheme="minorHAnsi" w:eastAsiaTheme="minorEastAsia" w:hAnsiTheme="minorHAnsi" w:cstheme="minorBidi"/>
          <w:noProof/>
          <w:sz w:val="22"/>
          <w:szCs w:val="22"/>
          <w:lang w:val="is-IS" w:eastAsia="is-IS"/>
        </w:rPr>
        <w:tab/>
      </w:r>
      <w:r w:rsidRPr="00244E2B">
        <w:rPr>
          <w:noProof/>
          <w:lang w:val="is-IS"/>
        </w:rPr>
        <w:t>Tilgangur vinnslu og lögmæti</w:t>
      </w:r>
      <w:r>
        <w:rPr>
          <w:noProof/>
        </w:rPr>
        <w:tab/>
      </w:r>
      <w:r>
        <w:rPr>
          <w:noProof/>
        </w:rPr>
        <w:fldChar w:fldCharType="begin"/>
      </w:r>
      <w:r>
        <w:rPr>
          <w:noProof/>
        </w:rPr>
        <w:instrText xml:space="preserve"> PAGEREF _Toc507617374 \h </w:instrText>
      </w:r>
      <w:r>
        <w:rPr>
          <w:noProof/>
        </w:rPr>
      </w:r>
      <w:r>
        <w:rPr>
          <w:noProof/>
        </w:rPr>
        <w:fldChar w:fldCharType="separate"/>
      </w:r>
      <w:r>
        <w:rPr>
          <w:noProof/>
        </w:rPr>
        <w:t>6</w:t>
      </w:r>
      <w:r>
        <w:rPr>
          <w:noProof/>
        </w:rPr>
        <w:fldChar w:fldCharType="end"/>
      </w:r>
    </w:p>
    <w:p w14:paraId="59C7031B" w14:textId="05A12DEF"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3.1.3</w:t>
      </w:r>
      <w:r>
        <w:rPr>
          <w:rFonts w:asciiTheme="minorHAnsi" w:eastAsiaTheme="minorEastAsia" w:hAnsiTheme="minorHAnsi" w:cstheme="minorBidi"/>
          <w:noProof/>
          <w:sz w:val="22"/>
          <w:szCs w:val="22"/>
          <w:lang w:val="is-IS" w:eastAsia="is-IS"/>
        </w:rPr>
        <w:tab/>
      </w:r>
      <w:r w:rsidRPr="00244E2B">
        <w:rPr>
          <w:noProof/>
          <w:lang w:val="is-IS"/>
        </w:rPr>
        <w:t>Sérstaklega um rafræna vöktun</w:t>
      </w:r>
      <w:r>
        <w:rPr>
          <w:noProof/>
        </w:rPr>
        <w:tab/>
      </w:r>
      <w:r>
        <w:rPr>
          <w:noProof/>
        </w:rPr>
        <w:fldChar w:fldCharType="begin"/>
      </w:r>
      <w:r>
        <w:rPr>
          <w:noProof/>
        </w:rPr>
        <w:instrText xml:space="preserve"> PAGEREF _Toc507617375 \h </w:instrText>
      </w:r>
      <w:r>
        <w:rPr>
          <w:noProof/>
        </w:rPr>
      </w:r>
      <w:r>
        <w:rPr>
          <w:noProof/>
        </w:rPr>
        <w:fldChar w:fldCharType="separate"/>
      </w:r>
      <w:r>
        <w:rPr>
          <w:noProof/>
        </w:rPr>
        <w:t>6</w:t>
      </w:r>
      <w:r>
        <w:rPr>
          <w:noProof/>
        </w:rPr>
        <w:fldChar w:fldCharType="end"/>
      </w:r>
    </w:p>
    <w:p w14:paraId="42CF1320" w14:textId="579E62B7"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3.1.4</w:t>
      </w:r>
      <w:r>
        <w:rPr>
          <w:rFonts w:asciiTheme="minorHAnsi" w:eastAsiaTheme="minorEastAsia" w:hAnsiTheme="minorHAnsi" w:cstheme="minorBidi"/>
          <w:noProof/>
          <w:sz w:val="22"/>
          <w:szCs w:val="22"/>
          <w:lang w:val="is-IS" w:eastAsia="is-IS"/>
        </w:rPr>
        <w:tab/>
      </w:r>
      <w:r w:rsidRPr="00244E2B">
        <w:rPr>
          <w:noProof/>
          <w:lang w:val="is-IS"/>
        </w:rPr>
        <w:t>Sérstaklega um kennitölu</w:t>
      </w:r>
      <w:r>
        <w:rPr>
          <w:noProof/>
        </w:rPr>
        <w:tab/>
      </w:r>
      <w:r>
        <w:rPr>
          <w:noProof/>
        </w:rPr>
        <w:fldChar w:fldCharType="begin"/>
      </w:r>
      <w:r>
        <w:rPr>
          <w:noProof/>
        </w:rPr>
        <w:instrText xml:space="preserve"> PAGEREF _Toc507617376 \h </w:instrText>
      </w:r>
      <w:r>
        <w:rPr>
          <w:noProof/>
        </w:rPr>
      </w:r>
      <w:r>
        <w:rPr>
          <w:noProof/>
        </w:rPr>
        <w:fldChar w:fldCharType="separate"/>
      </w:r>
      <w:r>
        <w:rPr>
          <w:noProof/>
        </w:rPr>
        <w:t>6</w:t>
      </w:r>
      <w:r>
        <w:rPr>
          <w:noProof/>
        </w:rPr>
        <w:fldChar w:fldCharType="end"/>
      </w:r>
    </w:p>
    <w:p w14:paraId="1D1D972E" w14:textId="0E8ED32B"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3.2</w:t>
      </w:r>
      <w:r>
        <w:rPr>
          <w:rFonts w:asciiTheme="minorHAnsi" w:eastAsiaTheme="minorEastAsia" w:hAnsiTheme="minorHAnsi" w:cstheme="minorBidi"/>
          <w:noProof/>
          <w:sz w:val="22"/>
          <w:szCs w:val="22"/>
          <w:lang w:val="is-IS" w:eastAsia="is-IS"/>
        </w:rPr>
        <w:tab/>
      </w:r>
      <w:r w:rsidRPr="00244E2B">
        <w:rPr>
          <w:noProof/>
          <w:lang w:val="is-IS"/>
        </w:rPr>
        <w:t>Viðkvæmar persónuupplýsingar um starfsmenn</w:t>
      </w:r>
      <w:r>
        <w:rPr>
          <w:noProof/>
        </w:rPr>
        <w:tab/>
      </w:r>
      <w:r>
        <w:rPr>
          <w:noProof/>
        </w:rPr>
        <w:fldChar w:fldCharType="begin"/>
      </w:r>
      <w:r>
        <w:rPr>
          <w:noProof/>
        </w:rPr>
        <w:instrText xml:space="preserve"> PAGEREF _Toc507617377 \h </w:instrText>
      </w:r>
      <w:r>
        <w:rPr>
          <w:noProof/>
        </w:rPr>
      </w:r>
      <w:r>
        <w:rPr>
          <w:noProof/>
        </w:rPr>
        <w:fldChar w:fldCharType="separate"/>
      </w:r>
      <w:r>
        <w:rPr>
          <w:noProof/>
        </w:rPr>
        <w:t>6</w:t>
      </w:r>
      <w:r>
        <w:rPr>
          <w:noProof/>
        </w:rPr>
        <w:fldChar w:fldCharType="end"/>
      </w:r>
    </w:p>
    <w:p w14:paraId="133D9069" w14:textId="48AC2FFF"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3.2.1</w:t>
      </w:r>
      <w:r>
        <w:rPr>
          <w:rFonts w:asciiTheme="minorHAnsi" w:eastAsiaTheme="minorEastAsia" w:hAnsiTheme="minorHAnsi" w:cstheme="minorBidi"/>
          <w:noProof/>
          <w:sz w:val="22"/>
          <w:szCs w:val="22"/>
          <w:lang w:val="is-IS" w:eastAsia="is-IS"/>
        </w:rPr>
        <w:tab/>
      </w:r>
      <w:r w:rsidRPr="00244E2B">
        <w:rPr>
          <w:noProof/>
          <w:lang w:val="is-IS"/>
        </w:rPr>
        <w:t>Yfirlit</w:t>
      </w:r>
      <w:r>
        <w:rPr>
          <w:noProof/>
        </w:rPr>
        <w:tab/>
      </w:r>
      <w:r>
        <w:rPr>
          <w:noProof/>
        </w:rPr>
        <w:fldChar w:fldCharType="begin"/>
      </w:r>
      <w:r>
        <w:rPr>
          <w:noProof/>
        </w:rPr>
        <w:instrText xml:space="preserve"> PAGEREF _Toc507617378 \h </w:instrText>
      </w:r>
      <w:r>
        <w:rPr>
          <w:noProof/>
        </w:rPr>
      </w:r>
      <w:r>
        <w:rPr>
          <w:noProof/>
        </w:rPr>
        <w:fldChar w:fldCharType="separate"/>
      </w:r>
      <w:r>
        <w:rPr>
          <w:noProof/>
        </w:rPr>
        <w:t>6</w:t>
      </w:r>
      <w:r>
        <w:rPr>
          <w:noProof/>
        </w:rPr>
        <w:fldChar w:fldCharType="end"/>
      </w:r>
    </w:p>
    <w:p w14:paraId="3BD9D7AC" w14:textId="71967508"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3.2.2</w:t>
      </w:r>
      <w:r>
        <w:rPr>
          <w:rFonts w:asciiTheme="minorHAnsi" w:eastAsiaTheme="minorEastAsia" w:hAnsiTheme="minorHAnsi" w:cstheme="minorBidi"/>
          <w:noProof/>
          <w:sz w:val="22"/>
          <w:szCs w:val="22"/>
          <w:lang w:val="is-IS" w:eastAsia="is-IS"/>
        </w:rPr>
        <w:tab/>
      </w:r>
      <w:r w:rsidRPr="00244E2B">
        <w:rPr>
          <w:noProof/>
          <w:lang w:val="is-IS"/>
        </w:rPr>
        <w:t>Tilgangur vinnslu og lögmæti</w:t>
      </w:r>
      <w:r>
        <w:rPr>
          <w:noProof/>
        </w:rPr>
        <w:tab/>
      </w:r>
      <w:r>
        <w:rPr>
          <w:noProof/>
        </w:rPr>
        <w:fldChar w:fldCharType="begin"/>
      </w:r>
      <w:r>
        <w:rPr>
          <w:noProof/>
        </w:rPr>
        <w:instrText xml:space="preserve"> PAGEREF _Toc507617379 \h </w:instrText>
      </w:r>
      <w:r>
        <w:rPr>
          <w:noProof/>
        </w:rPr>
      </w:r>
      <w:r>
        <w:rPr>
          <w:noProof/>
        </w:rPr>
        <w:fldChar w:fldCharType="separate"/>
      </w:r>
      <w:r>
        <w:rPr>
          <w:noProof/>
        </w:rPr>
        <w:t>7</w:t>
      </w:r>
      <w:r>
        <w:rPr>
          <w:noProof/>
        </w:rPr>
        <w:fldChar w:fldCharType="end"/>
      </w:r>
    </w:p>
    <w:p w14:paraId="2F33BEEC" w14:textId="391D36AE"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3.2.3</w:t>
      </w:r>
      <w:r>
        <w:rPr>
          <w:rFonts w:asciiTheme="minorHAnsi" w:eastAsiaTheme="minorEastAsia" w:hAnsiTheme="minorHAnsi" w:cstheme="minorBidi"/>
          <w:noProof/>
          <w:sz w:val="22"/>
          <w:szCs w:val="22"/>
          <w:lang w:val="is-IS" w:eastAsia="is-IS"/>
        </w:rPr>
        <w:tab/>
      </w:r>
      <w:r w:rsidRPr="00244E2B">
        <w:rPr>
          <w:noProof/>
          <w:lang w:val="is-IS"/>
        </w:rPr>
        <w:t>Mat á þörf fyrir tilkynningu til starfsmanna</w:t>
      </w:r>
      <w:r>
        <w:rPr>
          <w:noProof/>
        </w:rPr>
        <w:tab/>
      </w:r>
      <w:r>
        <w:rPr>
          <w:noProof/>
        </w:rPr>
        <w:fldChar w:fldCharType="begin"/>
      </w:r>
      <w:r>
        <w:rPr>
          <w:noProof/>
        </w:rPr>
        <w:instrText xml:space="preserve"> PAGEREF _Toc507617380 \h </w:instrText>
      </w:r>
      <w:r>
        <w:rPr>
          <w:noProof/>
        </w:rPr>
      </w:r>
      <w:r>
        <w:rPr>
          <w:noProof/>
        </w:rPr>
        <w:fldChar w:fldCharType="separate"/>
      </w:r>
      <w:r>
        <w:rPr>
          <w:noProof/>
        </w:rPr>
        <w:t>7</w:t>
      </w:r>
      <w:r>
        <w:rPr>
          <w:noProof/>
        </w:rPr>
        <w:fldChar w:fldCharType="end"/>
      </w:r>
    </w:p>
    <w:p w14:paraId="6F302A9D" w14:textId="36B6A92D"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3.2.4</w:t>
      </w:r>
      <w:r>
        <w:rPr>
          <w:rFonts w:asciiTheme="minorHAnsi" w:eastAsiaTheme="minorEastAsia" w:hAnsiTheme="minorHAnsi" w:cstheme="minorBidi"/>
          <w:noProof/>
          <w:sz w:val="22"/>
          <w:szCs w:val="22"/>
          <w:lang w:val="is-IS" w:eastAsia="is-IS"/>
        </w:rPr>
        <w:tab/>
      </w:r>
      <w:r w:rsidRPr="00244E2B">
        <w:rPr>
          <w:noProof/>
          <w:lang w:val="is-IS"/>
        </w:rPr>
        <w:t>Andmæli, aðgangur, leiðrétting, eyðing og flutningur</w:t>
      </w:r>
      <w:r>
        <w:rPr>
          <w:noProof/>
        </w:rPr>
        <w:tab/>
      </w:r>
      <w:r>
        <w:rPr>
          <w:noProof/>
        </w:rPr>
        <w:fldChar w:fldCharType="begin"/>
      </w:r>
      <w:r>
        <w:rPr>
          <w:noProof/>
        </w:rPr>
        <w:instrText xml:space="preserve"> PAGEREF _Toc507617381 \h </w:instrText>
      </w:r>
      <w:r>
        <w:rPr>
          <w:noProof/>
        </w:rPr>
      </w:r>
      <w:r>
        <w:rPr>
          <w:noProof/>
        </w:rPr>
        <w:fldChar w:fldCharType="separate"/>
      </w:r>
      <w:r>
        <w:rPr>
          <w:noProof/>
        </w:rPr>
        <w:t>7</w:t>
      </w:r>
      <w:r>
        <w:rPr>
          <w:noProof/>
        </w:rPr>
        <w:fldChar w:fldCharType="end"/>
      </w:r>
    </w:p>
    <w:p w14:paraId="25DFC2CC" w14:textId="13E3C2E2"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3.3</w:t>
      </w:r>
      <w:r>
        <w:rPr>
          <w:rFonts w:asciiTheme="minorHAnsi" w:eastAsiaTheme="minorEastAsia" w:hAnsiTheme="minorHAnsi" w:cstheme="minorBidi"/>
          <w:noProof/>
          <w:sz w:val="22"/>
          <w:szCs w:val="22"/>
          <w:lang w:val="is-IS" w:eastAsia="is-IS"/>
        </w:rPr>
        <w:tab/>
      </w:r>
      <w:r w:rsidRPr="00244E2B">
        <w:rPr>
          <w:noProof/>
          <w:lang w:val="is-IS"/>
        </w:rPr>
        <w:t>Persónuupplýsingar um viðskiptavini</w:t>
      </w:r>
      <w:r>
        <w:rPr>
          <w:noProof/>
        </w:rPr>
        <w:tab/>
      </w:r>
      <w:r>
        <w:rPr>
          <w:noProof/>
        </w:rPr>
        <w:fldChar w:fldCharType="begin"/>
      </w:r>
      <w:r>
        <w:rPr>
          <w:noProof/>
        </w:rPr>
        <w:instrText xml:space="preserve"> PAGEREF _Toc507617382 \h </w:instrText>
      </w:r>
      <w:r>
        <w:rPr>
          <w:noProof/>
        </w:rPr>
      </w:r>
      <w:r>
        <w:rPr>
          <w:noProof/>
        </w:rPr>
        <w:fldChar w:fldCharType="separate"/>
      </w:r>
      <w:r>
        <w:rPr>
          <w:noProof/>
        </w:rPr>
        <w:t>7</w:t>
      </w:r>
      <w:r>
        <w:rPr>
          <w:noProof/>
        </w:rPr>
        <w:fldChar w:fldCharType="end"/>
      </w:r>
    </w:p>
    <w:p w14:paraId="1440C608" w14:textId="4F5FEB97"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3.3.1</w:t>
      </w:r>
      <w:r>
        <w:rPr>
          <w:rFonts w:asciiTheme="minorHAnsi" w:eastAsiaTheme="minorEastAsia" w:hAnsiTheme="minorHAnsi" w:cstheme="minorBidi"/>
          <w:noProof/>
          <w:sz w:val="22"/>
          <w:szCs w:val="22"/>
          <w:lang w:val="is-IS" w:eastAsia="is-IS"/>
        </w:rPr>
        <w:tab/>
      </w:r>
      <w:r w:rsidRPr="00244E2B">
        <w:rPr>
          <w:noProof/>
          <w:lang w:val="is-IS"/>
        </w:rPr>
        <w:t>Yfirlit</w:t>
      </w:r>
      <w:r>
        <w:rPr>
          <w:noProof/>
        </w:rPr>
        <w:tab/>
      </w:r>
      <w:r>
        <w:rPr>
          <w:noProof/>
        </w:rPr>
        <w:fldChar w:fldCharType="begin"/>
      </w:r>
      <w:r>
        <w:rPr>
          <w:noProof/>
        </w:rPr>
        <w:instrText xml:space="preserve"> PAGEREF _Toc507617383 \h </w:instrText>
      </w:r>
      <w:r>
        <w:rPr>
          <w:noProof/>
        </w:rPr>
      </w:r>
      <w:r>
        <w:rPr>
          <w:noProof/>
        </w:rPr>
        <w:fldChar w:fldCharType="separate"/>
      </w:r>
      <w:r>
        <w:rPr>
          <w:noProof/>
        </w:rPr>
        <w:t>7</w:t>
      </w:r>
      <w:r>
        <w:rPr>
          <w:noProof/>
        </w:rPr>
        <w:fldChar w:fldCharType="end"/>
      </w:r>
    </w:p>
    <w:p w14:paraId="13F9E40C" w14:textId="6F16A028"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3.3.2</w:t>
      </w:r>
      <w:r>
        <w:rPr>
          <w:rFonts w:asciiTheme="minorHAnsi" w:eastAsiaTheme="minorEastAsia" w:hAnsiTheme="minorHAnsi" w:cstheme="minorBidi"/>
          <w:noProof/>
          <w:sz w:val="22"/>
          <w:szCs w:val="22"/>
          <w:lang w:val="is-IS" w:eastAsia="is-IS"/>
        </w:rPr>
        <w:tab/>
      </w:r>
      <w:r w:rsidRPr="00244E2B">
        <w:rPr>
          <w:noProof/>
          <w:lang w:val="is-IS"/>
        </w:rPr>
        <w:t>Mat á þörf fyrir tilkynningu til viðskiptavina.</w:t>
      </w:r>
      <w:r>
        <w:rPr>
          <w:noProof/>
        </w:rPr>
        <w:tab/>
      </w:r>
      <w:r>
        <w:rPr>
          <w:noProof/>
        </w:rPr>
        <w:fldChar w:fldCharType="begin"/>
      </w:r>
      <w:r>
        <w:rPr>
          <w:noProof/>
        </w:rPr>
        <w:instrText xml:space="preserve"> PAGEREF _Toc507617384 \h </w:instrText>
      </w:r>
      <w:r>
        <w:rPr>
          <w:noProof/>
        </w:rPr>
      </w:r>
      <w:r>
        <w:rPr>
          <w:noProof/>
        </w:rPr>
        <w:fldChar w:fldCharType="separate"/>
      </w:r>
      <w:r>
        <w:rPr>
          <w:noProof/>
        </w:rPr>
        <w:t>7</w:t>
      </w:r>
      <w:r>
        <w:rPr>
          <w:noProof/>
        </w:rPr>
        <w:fldChar w:fldCharType="end"/>
      </w:r>
    </w:p>
    <w:p w14:paraId="74AE4A3E" w14:textId="597693D5"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3.4</w:t>
      </w:r>
      <w:r>
        <w:rPr>
          <w:rFonts w:asciiTheme="minorHAnsi" w:eastAsiaTheme="minorEastAsia" w:hAnsiTheme="minorHAnsi" w:cstheme="minorBidi"/>
          <w:noProof/>
          <w:sz w:val="22"/>
          <w:szCs w:val="22"/>
          <w:lang w:val="is-IS" w:eastAsia="is-IS"/>
        </w:rPr>
        <w:tab/>
      </w:r>
      <w:r w:rsidRPr="00244E2B">
        <w:rPr>
          <w:noProof/>
          <w:lang w:val="is-IS"/>
        </w:rPr>
        <w:t>Persónuupplýsingar um starfsmenn birgja og aðra viðskiptamenn</w:t>
      </w:r>
      <w:r>
        <w:rPr>
          <w:noProof/>
        </w:rPr>
        <w:tab/>
      </w:r>
      <w:r>
        <w:rPr>
          <w:noProof/>
        </w:rPr>
        <w:fldChar w:fldCharType="begin"/>
      </w:r>
      <w:r>
        <w:rPr>
          <w:noProof/>
        </w:rPr>
        <w:instrText xml:space="preserve"> PAGEREF _Toc507617385 \h </w:instrText>
      </w:r>
      <w:r>
        <w:rPr>
          <w:noProof/>
        </w:rPr>
      </w:r>
      <w:r>
        <w:rPr>
          <w:noProof/>
        </w:rPr>
        <w:fldChar w:fldCharType="separate"/>
      </w:r>
      <w:r>
        <w:rPr>
          <w:noProof/>
        </w:rPr>
        <w:t>7</w:t>
      </w:r>
      <w:r>
        <w:rPr>
          <w:noProof/>
        </w:rPr>
        <w:fldChar w:fldCharType="end"/>
      </w:r>
    </w:p>
    <w:p w14:paraId="5D631AF7" w14:textId="541487E0"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3.4.1</w:t>
      </w:r>
      <w:r>
        <w:rPr>
          <w:rFonts w:asciiTheme="minorHAnsi" w:eastAsiaTheme="minorEastAsia" w:hAnsiTheme="minorHAnsi" w:cstheme="minorBidi"/>
          <w:noProof/>
          <w:sz w:val="22"/>
          <w:szCs w:val="22"/>
          <w:lang w:val="is-IS" w:eastAsia="is-IS"/>
        </w:rPr>
        <w:tab/>
      </w:r>
      <w:r w:rsidRPr="00244E2B">
        <w:rPr>
          <w:noProof/>
          <w:lang w:val="is-IS"/>
        </w:rPr>
        <w:t>Yfirlit</w:t>
      </w:r>
      <w:r>
        <w:rPr>
          <w:noProof/>
        </w:rPr>
        <w:tab/>
      </w:r>
      <w:r>
        <w:rPr>
          <w:noProof/>
        </w:rPr>
        <w:fldChar w:fldCharType="begin"/>
      </w:r>
      <w:r>
        <w:rPr>
          <w:noProof/>
        </w:rPr>
        <w:instrText xml:space="preserve"> PAGEREF _Toc507617386 \h </w:instrText>
      </w:r>
      <w:r>
        <w:rPr>
          <w:noProof/>
        </w:rPr>
      </w:r>
      <w:r>
        <w:rPr>
          <w:noProof/>
        </w:rPr>
        <w:fldChar w:fldCharType="separate"/>
      </w:r>
      <w:r>
        <w:rPr>
          <w:noProof/>
        </w:rPr>
        <w:t>7</w:t>
      </w:r>
      <w:r>
        <w:rPr>
          <w:noProof/>
        </w:rPr>
        <w:fldChar w:fldCharType="end"/>
      </w:r>
    </w:p>
    <w:p w14:paraId="3E0E6C0B" w14:textId="4E79732D"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3.4.2</w:t>
      </w:r>
      <w:r>
        <w:rPr>
          <w:rFonts w:asciiTheme="minorHAnsi" w:eastAsiaTheme="minorEastAsia" w:hAnsiTheme="minorHAnsi" w:cstheme="minorBidi"/>
          <w:noProof/>
          <w:sz w:val="22"/>
          <w:szCs w:val="22"/>
          <w:lang w:val="is-IS" w:eastAsia="is-IS"/>
        </w:rPr>
        <w:tab/>
      </w:r>
      <w:r w:rsidRPr="00244E2B">
        <w:rPr>
          <w:noProof/>
          <w:lang w:val="is-IS"/>
        </w:rPr>
        <w:t>Mat á þörf fyrir tilkynningu til tengiliða starfsmanna birgja og annarra viðskiptamanna.</w:t>
      </w:r>
      <w:r>
        <w:rPr>
          <w:noProof/>
        </w:rPr>
        <w:tab/>
      </w:r>
      <w:r>
        <w:rPr>
          <w:noProof/>
        </w:rPr>
        <w:fldChar w:fldCharType="begin"/>
      </w:r>
      <w:r>
        <w:rPr>
          <w:noProof/>
        </w:rPr>
        <w:instrText xml:space="preserve"> PAGEREF _Toc507617387 \h </w:instrText>
      </w:r>
      <w:r>
        <w:rPr>
          <w:noProof/>
        </w:rPr>
      </w:r>
      <w:r>
        <w:rPr>
          <w:noProof/>
        </w:rPr>
        <w:fldChar w:fldCharType="separate"/>
      </w:r>
      <w:r>
        <w:rPr>
          <w:noProof/>
        </w:rPr>
        <w:t>8</w:t>
      </w:r>
      <w:r>
        <w:rPr>
          <w:noProof/>
        </w:rPr>
        <w:fldChar w:fldCharType="end"/>
      </w:r>
    </w:p>
    <w:p w14:paraId="4A53B491" w14:textId="19016F11" w:rsidR="00F57979" w:rsidRDefault="00F57979">
      <w:pPr>
        <w:pStyle w:val="TOC1"/>
        <w:rPr>
          <w:rFonts w:asciiTheme="minorHAnsi" w:eastAsiaTheme="minorEastAsia" w:hAnsiTheme="minorHAnsi" w:cstheme="minorBidi"/>
          <w:caps w:val="0"/>
          <w:noProof/>
          <w:sz w:val="22"/>
          <w:szCs w:val="22"/>
          <w:lang w:val="is-IS" w:eastAsia="is-IS"/>
        </w:rPr>
      </w:pPr>
      <w:r w:rsidRPr="00244E2B">
        <w:rPr>
          <w:noProof/>
          <w:color w:val="0089C4" w:themeColor="accent1"/>
          <w:lang w:val="is-IS"/>
        </w:rPr>
        <w:t xml:space="preserve">II </w:t>
      </w:r>
      <w:r>
        <w:rPr>
          <w:rFonts w:asciiTheme="minorHAnsi" w:eastAsiaTheme="minorEastAsia" w:hAnsiTheme="minorHAnsi" w:cstheme="minorBidi"/>
          <w:caps w:val="0"/>
          <w:noProof/>
          <w:sz w:val="22"/>
          <w:szCs w:val="22"/>
          <w:lang w:val="is-IS" w:eastAsia="is-IS"/>
        </w:rPr>
        <w:tab/>
      </w:r>
      <w:r w:rsidRPr="00244E2B">
        <w:rPr>
          <w:noProof/>
          <w:color w:val="0089C4" w:themeColor="accent1"/>
          <w:lang w:val="is-IS"/>
        </w:rPr>
        <w:t>FRAMKVÆMD</w:t>
      </w:r>
      <w:r>
        <w:rPr>
          <w:noProof/>
        </w:rPr>
        <w:tab/>
      </w:r>
      <w:r>
        <w:rPr>
          <w:noProof/>
        </w:rPr>
        <w:fldChar w:fldCharType="begin"/>
      </w:r>
      <w:r>
        <w:rPr>
          <w:noProof/>
        </w:rPr>
        <w:instrText xml:space="preserve"> PAGEREF _Toc507617388 \h </w:instrText>
      </w:r>
      <w:r>
        <w:rPr>
          <w:noProof/>
        </w:rPr>
      </w:r>
      <w:r>
        <w:rPr>
          <w:noProof/>
        </w:rPr>
        <w:fldChar w:fldCharType="separate"/>
      </w:r>
      <w:r>
        <w:rPr>
          <w:noProof/>
        </w:rPr>
        <w:t>9</w:t>
      </w:r>
      <w:r>
        <w:rPr>
          <w:noProof/>
        </w:rPr>
        <w:fldChar w:fldCharType="end"/>
      </w:r>
    </w:p>
    <w:p w14:paraId="0842FEF6" w14:textId="1DCED55B" w:rsidR="00F57979" w:rsidRDefault="00F57979">
      <w:pPr>
        <w:pStyle w:val="TOC1"/>
        <w:rPr>
          <w:rFonts w:asciiTheme="minorHAnsi" w:eastAsiaTheme="minorEastAsia" w:hAnsiTheme="minorHAnsi" w:cstheme="minorBidi"/>
          <w:caps w:val="0"/>
          <w:noProof/>
          <w:sz w:val="22"/>
          <w:szCs w:val="22"/>
          <w:lang w:val="is-IS" w:eastAsia="is-IS"/>
        </w:rPr>
      </w:pPr>
      <w:r w:rsidRPr="00244E2B">
        <w:rPr>
          <w:noProof/>
          <w:lang w:val="is-IS"/>
        </w:rPr>
        <w:t>4</w:t>
      </w:r>
      <w:r>
        <w:rPr>
          <w:rFonts w:asciiTheme="minorHAnsi" w:eastAsiaTheme="minorEastAsia" w:hAnsiTheme="minorHAnsi" w:cstheme="minorBidi"/>
          <w:caps w:val="0"/>
          <w:noProof/>
          <w:sz w:val="22"/>
          <w:szCs w:val="22"/>
          <w:lang w:val="is-IS" w:eastAsia="is-IS"/>
        </w:rPr>
        <w:tab/>
      </w:r>
      <w:r w:rsidRPr="00244E2B">
        <w:rPr>
          <w:noProof/>
          <w:lang w:val="is-IS"/>
        </w:rPr>
        <w:t>verklagsreglur VIÐ vinnslu persónuupplýsinga</w:t>
      </w:r>
      <w:r>
        <w:rPr>
          <w:noProof/>
        </w:rPr>
        <w:tab/>
      </w:r>
      <w:r>
        <w:rPr>
          <w:noProof/>
        </w:rPr>
        <w:fldChar w:fldCharType="begin"/>
      </w:r>
      <w:r>
        <w:rPr>
          <w:noProof/>
        </w:rPr>
        <w:instrText xml:space="preserve"> PAGEREF _Toc507617389 \h </w:instrText>
      </w:r>
      <w:r>
        <w:rPr>
          <w:noProof/>
        </w:rPr>
      </w:r>
      <w:r>
        <w:rPr>
          <w:noProof/>
        </w:rPr>
        <w:fldChar w:fldCharType="separate"/>
      </w:r>
      <w:r>
        <w:rPr>
          <w:noProof/>
        </w:rPr>
        <w:t>9</w:t>
      </w:r>
      <w:r>
        <w:rPr>
          <w:noProof/>
        </w:rPr>
        <w:fldChar w:fldCharType="end"/>
      </w:r>
    </w:p>
    <w:p w14:paraId="0D3BE682" w14:textId="4047911C"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4.1</w:t>
      </w:r>
      <w:r>
        <w:rPr>
          <w:rFonts w:asciiTheme="minorHAnsi" w:eastAsiaTheme="minorEastAsia" w:hAnsiTheme="minorHAnsi" w:cstheme="minorBidi"/>
          <w:noProof/>
          <w:sz w:val="22"/>
          <w:szCs w:val="22"/>
          <w:lang w:val="is-IS" w:eastAsia="is-IS"/>
        </w:rPr>
        <w:tab/>
      </w:r>
      <w:r w:rsidRPr="00244E2B">
        <w:rPr>
          <w:noProof/>
          <w:lang w:val="is-IS"/>
        </w:rPr>
        <w:t>Yfirlit yfir verklagsreglur sem þarf að uppfylla við vinnslu persónuupplýsinga</w:t>
      </w:r>
      <w:r>
        <w:rPr>
          <w:noProof/>
        </w:rPr>
        <w:tab/>
      </w:r>
      <w:r>
        <w:rPr>
          <w:noProof/>
        </w:rPr>
        <w:fldChar w:fldCharType="begin"/>
      </w:r>
      <w:r>
        <w:rPr>
          <w:noProof/>
        </w:rPr>
        <w:instrText xml:space="preserve"> PAGEREF _Toc507617390 \h </w:instrText>
      </w:r>
      <w:r>
        <w:rPr>
          <w:noProof/>
        </w:rPr>
      </w:r>
      <w:r>
        <w:rPr>
          <w:noProof/>
        </w:rPr>
        <w:fldChar w:fldCharType="separate"/>
      </w:r>
      <w:r>
        <w:rPr>
          <w:noProof/>
        </w:rPr>
        <w:t>9</w:t>
      </w:r>
      <w:r>
        <w:rPr>
          <w:noProof/>
        </w:rPr>
        <w:fldChar w:fldCharType="end"/>
      </w:r>
    </w:p>
    <w:p w14:paraId="4E06B31C" w14:textId="454D898B"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4.1.1</w:t>
      </w:r>
      <w:r>
        <w:rPr>
          <w:rFonts w:asciiTheme="minorHAnsi" w:eastAsiaTheme="minorEastAsia" w:hAnsiTheme="minorHAnsi" w:cstheme="minorBidi"/>
          <w:noProof/>
          <w:sz w:val="22"/>
          <w:szCs w:val="22"/>
          <w:lang w:val="is-IS" w:eastAsia="is-IS"/>
        </w:rPr>
        <w:tab/>
      </w:r>
      <w:r w:rsidRPr="00244E2B">
        <w:rPr>
          <w:noProof/>
          <w:lang w:val="is-IS"/>
        </w:rPr>
        <w:t>Tilgangur verklagsreglana</w:t>
      </w:r>
      <w:r>
        <w:rPr>
          <w:noProof/>
        </w:rPr>
        <w:tab/>
      </w:r>
      <w:r>
        <w:rPr>
          <w:noProof/>
        </w:rPr>
        <w:fldChar w:fldCharType="begin"/>
      </w:r>
      <w:r>
        <w:rPr>
          <w:noProof/>
        </w:rPr>
        <w:instrText xml:space="preserve"> PAGEREF _Toc507617391 \h </w:instrText>
      </w:r>
      <w:r>
        <w:rPr>
          <w:noProof/>
        </w:rPr>
      </w:r>
      <w:r>
        <w:rPr>
          <w:noProof/>
        </w:rPr>
        <w:fldChar w:fldCharType="separate"/>
      </w:r>
      <w:r>
        <w:rPr>
          <w:noProof/>
        </w:rPr>
        <w:t>9</w:t>
      </w:r>
      <w:r>
        <w:rPr>
          <w:noProof/>
        </w:rPr>
        <w:fldChar w:fldCharType="end"/>
      </w:r>
    </w:p>
    <w:p w14:paraId="7212279D" w14:textId="42D971CF"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4.1.2</w:t>
      </w:r>
      <w:r>
        <w:rPr>
          <w:rFonts w:asciiTheme="minorHAnsi" w:eastAsiaTheme="minorEastAsia" w:hAnsiTheme="minorHAnsi" w:cstheme="minorBidi"/>
          <w:noProof/>
          <w:sz w:val="22"/>
          <w:szCs w:val="22"/>
          <w:lang w:val="is-IS" w:eastAsia="is-IS"/>
        </w:rPr>
        <w:tab/>
      </w:r>
      <w:r w:rsidRPr="00244E2B">
        <w:rPr>
          <w:noProof/>
          <w:lang w:val="is-IS"/>
        </w:rPr>
        <w:t>Verklagsreglur við vinnslu persónuupplýsinga</w:t>
      </w:r>
      <w:r>
        <w:rPr>
          <w:noProof/>
        </w:rPr>
        <w:tab/>
      </w:r>
      <w:r>
        <w:rPr>
          <w:noProof/>
        </w:rPr>
        <w:fldChar w:fldCharType="begin"/>
      </w:r>
      <w:r>
        <w:rPr>
          <w:noProof/>
        </w:rPr>
        <w:instrText xml:space="preserve"> PAGEREF _Toc507617392 \h </w:instrText>
      </w:r>
      <w:r>
        <w:rPr>
          <w:noProof/>
        </w:rPr>
      </w:r>
      <w:r>
        <w:rPr>
          <w:noProof/>
        </w:rPr>
        <w:fldChar w:fldCharType="separate"/>
      </w:r>
      <w:r>
        <w:rPr>
          <w:noProof/>
        </w:rPr>
        <w:t>9</w:t>
      </w:r>
      <w:r>
        <w:rPr>
          <w:noProof/>
        </w:rPr>
        <w:fldChar w:fldCharType="end"/>
      </w:r>
    </w:p>
    <w:p w14:paraId="3D86A833" w14:textId="773F97B4"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4.2</w:t>
      </w:r>
      <w:r>
        <w:rPr>
          <w:rFonts w:asciiTheme="minorHAnsi" w:eastAsiaTheme="minorEastAsia" w:hAnsiTheme="minorHAnsi" w:cstheme="minorBidi"/>
          <w:noProof/>
          <w:sz w:val="22"/>
          <w:szCs w:val="22"/>
          <w:lang w:val="is-IS" w:eastAsia="is-IS"/>
        </w:rPr>
        <w:tab/>
      </w:r>
      <w:r w:rsidRPr="00244E2B">
        <w:rPr>
          <w:noProof/>
          <w:lang w:val="is-IS"/>
        </w:rPr>
        <w:t>Krafa um lögmætan tilgang</w:t>
      </w:r>
      <w:r>
        <w:rPr>
          <w:noProof/>
        </w:rPr>
        <w:tab/>
      </w:r>
      <w:r>
        <w:rPr>
          <w:noProof/>
        </w:rPr>
        <w:fldChar w:fldCharType="begin"/>
      </w:r>
      <w:r>
        <w:rPr>
          <w:noProof/>
        </w:rPr>
        <w:instrText xml:space="preserve"> PAGEREF _Toc507617393 \h </w:instrText>
      </w:r>
      <w:r>
        <w:rPr>
          <w:noProof/>
        </w:rPr>
      </w:r>
      <w:r>
        <w:rPr>
          <w:noProof/>
        </w:rPr>
        <w:fldChar w:fldCharType="separate"/>
      </w:r>
      <w:r>
        <w:rPr>
          <w:noProof/>
        </w:rPr>
        <w:t>9</w:t>
      </w:r>
      <w:r>
        <w:rPr>
          <w:noProof/>
        </w:rPr>
        <w:fldChar w:fldCharType="end"/>
      </w:r>
    </w:p>
    <w:p w14:paraId="71EF713C" w14:textId="08E5E3F4"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4.2.1</w:t>
      </w:r>
      <w:r>
        <w:rPr>
          <w:rFonts w:asciiTheme="minorHAnsi" w:eastAsiaTheme="minorEastAsia" w:hAnsiTheme="minorHAnsi" w:cstheme="minorBidi"/>
          <w:noProof/>
          <w:sz w:val="22"/>
          <w:szCs w:val="22"/>
          <w:lang w:val="is-IS" w:eastAsia="is-IS"/>
        </w:rPr>
        <w:tab/>
      </w:r>
      <w:r w:rsidRPr="00244E2B">
        <w:rPr>
          <w:noProof/>
          <w:lang w:val="is-IS"/>
        </w:rPr>
        <w:t>Almennt um lögmætan tilgang</w:t>
      </w:r>
      <w:r>
        <w:rPr>
          <w:noProof/>
        </w:rPr>
        <w:tab/>
      </w:r>
      <w:r>
        <w:rPr>
          <w:noProof/>
        </w:rPr>
        <w:fldChar w:fldCharType="begin"/>
      </w:r>
      <w:r>
        <w:rPr>
          <w:noProof/>
        </w:rPr>
        <w:instrText xml:space="preserve"> PAGEREF _Toc507617394 \h </w:instrText>
      </w:r>
      <w:r>
        <w:rPr>
          <w:noProof/>
        </w:rPr>
      </w:r>
      <w:r>
        <w:rPr>
          <w:noProof/>
        </w:rPr>
        <w:fldChar w:fldCharType="separate"/>
      </w:r>
      <w:r>
        <w:rPr>
          <w:noProof/>
        </w:rPr>
        <w:t>9</w:t>
      </w:r>
      <w:r>
        <w:rPr>
          <w:noProof/>
        </w:rPr>
        <w:fldChar w:fldCharType="end"/>
      </w:r>
    </w:p>
    <w:p w14:paraId="09D7FA4B" w14:textId="207A83C8"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4.2.2</w:t>
      </w:r>
      <w:r>
        <w:rPr>
          <w:rFonts w:asciiTheme="minorHAnsi" w:eastAsiaTheme="minorEastAsia" w:hAnsiTheme="minorHAnsi" w:cstheme="minorBidi"/>
          <w:noProof/>
          <w:sz w:val="22"/>
          <w:szCs w:val="22"/>
          <w:lang w:val="is-IS" w:eastAsia="is-IS"/>
        </w:rPr>
        <w:tab/>
      </w:r>
      <w:r w:rsidRPr="00244E2B">
        <w:rPr>
          <w:noProof/>
          <w:lang w:val="is-IS"/>
        </w:rPr>
        <w:t>Lögmætur tilgangur vinnslu persónuupplýsinga um starfsmenn</w:t>
      </w:r>
      <w:r>
        <w:rPr>
          <w:noProof/>
        </w:rPr>
        <w:tab/>
      </w:r>
      <w:r>
        <w:rPr>
          <w:noProof/>
        </w:rPr>
        <w:fldChar w:fldCharType="begin"/>
      </w:r>
      <w:r>
        <w:rPr>
          <w:noProof/>
        </w:rPr>
        <w:instrText xml:space="preserve"> PAGEREF _Toc507617395 \h </w:instrText>
      </w:r>
      <w:r>
        <w:rPr>
          <w:noProof/>
        </w:rPr>
      </w:r>
      <w:r>
        <w:rPr>
          <w:noProof/>
        </w:rPr>
        <w:fldChar w:fldCharType="separate"/>
      </w:r>
      <w:r>
        <w:rPr>
          <w:noProof/>
        </w:rPr>
        <w:t>9</w:t>
      </w:r>
      <w:r>
        <w:rPr>
          <w:noProof/>
        </w:rPr>
        <w:fldChar w:fldCharType="end"/>
      </w:r>
    </w:p>
    <w:p w14:paraId="3DA9CD83" w14:textId="375CF741"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4.2.3</w:t>
      </w:r>
      <w:r>
        <w:rPr>
          <w:rFonts w:asciiTheme="minorHAnsi" w:eastAsiaTheme="minorEastAsia" w:hAnsiTheme="minorHAnsi" w:cstheme="minorBidi"/>
          <w:noProof/>
          <w:sz w:val="22"/>
          <w:szCs w:val="22"/>
          <w:lang w:val="is-IS" w:eastAsia="is-IS"/>
        </w:rPr>
        <w:tab/>
      </w:r>
      <w:r w:rsidRPr="00244E2B">
        <w:rPr>
          <w:noProof/>
          <w:lang w:val="is-IS"/>
        </w:rPr>
        <w:t>Lögmætur tilgangur vinnslu persónuupplýsinga um viðskiptavini</w:t>
      </w:r>
      <w:r>
        <w:rPr>
          <w:noProof/>
        </w:rPr>
        <w:tab/>
      </w:r>
      <w:r>
        <w:rPr>
          <w:noProof/>
        </w:rPr>
        <w:fldChar w:fldCharType="begin"/>
      </w:r>
      <w:r>
        <w:rPr>
          <w:noProof/>
        </w:rPr>
        <w:instrText xml:space="preserve"> PAGEREF _Toc507617396 \h </w:instrText>
      </w:r>
      <w:r>
        <w:rPr>
          <w:noProof/>
        </w:rPr>
      </w:r>
      <w:r>
        <w:rPr>
          <w:noProof/>
        </w:rPr>
        <w:fldChar w:fldCharType="separate"/>
      </w:r>
      <w:r>
        <w:rPr>
          <w:noProof/>
        </w:rPr>
        <w:t>10</w:t>
      </w:r>
      <w:r>
        <w:rPr>
          <w:noProof/>
        </w:rPr>
        <w:fldChar w:fldCharType="end"/>
      </w:r>
    </w:p>
    <w:p w14:paraId="363DF242" w14:textId="1D41F690"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lastRenderedPageBreak/>
        <w:t>4.2.4</w:t>
      </w:r>
      <w:r>
        <w:rPr>
          <w:rFonts w:asciiTheme="minorHAnsi" w:eastAsiaTheme="minorEastAsia" w:hAnsiTheme="minorHAnsi" w:cstheme="minorBidi"/>
          <w:noProof/>
          <w:sz w:val="22"/>
          <w:szCs w:val="22"/>
          <w:lang w:val="is-IS" w:eastAsia="is-IS"/>
        </w:rPr>
        <w:tab/>
      </w:r>
      <w:r w:rsidRPr="00244E2B">
        <w:rPr>
          <w:noProof/>
          <w:lang w:val="is-IS"/>
        </w:rPr>
        <w:t>Lögmætur tilgangur vinnslu persónuupplýsinga um tengiliði starfsmanna birgja og annarra viðskiptamanna</w:t>
      </w:r>
      <w:r>
        <w:rPr>
          <w:noProof/>
        </w:rPr>
        <w:tab/>
      </w:r>
      <w:r>
        <w:rPr>
          <w:noProof/>
        </w:rPr>
        <w:fldChar w:fldCharType="begin"/>
      </w:r>
      <w:r>
        <w:rPr>
          <w:noProof/>
        </w:rPr>
        <w:instrText xml:space="preserve"> PAGEREF _Toc507617397 \h </w:instrText>
      </w:r>
      <w:r>
        <w:rPr>
          <w:noProof/>
        </w:rPr>
      </w:r>
      <w:r>
        <w:rPr>
          <w:noProof/>
        </w:rPr>
        <w:fldChar w:fldCharType="separate"/>
      </w:r>
      <w:r>
        <w:rPr>
          <w:noProof/>
        </w:rPr>
        <w:t>10</w:t>
      </w:r>
      <w:r>
        <w:rPr>
          <w:noProof/>
        </w:rPr>
        <w:fldChar w:fldCharType="end"/>
      </w:r>
    </w:p>
    <w:p w14:paraId="01839563" w14:textId="25A1E3CA"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4.3</w:t>
      </w:r>
      <w:r>
        <w:rPr>
          <w:rFonts w:asciiTheme="minorHAnsi" w:eastAsiaTheme="minorEastAsia" w:hAnsiTheme="minorHAnsi" w:cstheme="minorBidi"/>
          <w:noProof/>
          <w:sz w:val="22"/>
          <w:szCs w:val="22"/>
          <w:lang w:val="is-IS" w:eastAsia="is-IS"/>
        </w:rPr>
        <w:tab/>
      </w:r>
      <w:r w:rsidRPr="00244E2B">
        <w:rPr>
          <w:noProof/>
          <w:lang w:val="is-IS"/>
        </w:rPr>
        <w:t>Kröfur til vinnslu persónuupplýsinga</w:t>
      </w:r>
      <w:r>
        <w:rPr>
          <w:noProof/>
        </w:rPr>
        <w:tab/>
      </w:r>
      <w:r>
        <w:rPr>
          <w:noProof/>
        </w:rPr>
        <w:fldChar w:fldCharType="begin"/>
      </w:r>
      <w:r>
        <w:rPr>
          <w:noProof/>
        </w:rPr>
        <w:instrText xml:space="preserve"> PAGEREF _Toc507617398 \h </w:instrText>
      </w:r>
      <w:r>
        <w:rPr>
          <w:noProof/>
        </w:rPr>
      </w:r>
      <w:r>
        <w:rPr>
          <w:noProof/>
        </w:rPr>
        <w:fldChar w:fldCharType="separate"/>
      </w:r>
      <w:r>
        <w:rPr>
          <w:noProof/>
        </w:rPr>
        <w:t>10</w:t>
      </w:r>
      <w:r>
        <w:rPr>
          <w:noProof/>
        </w:rPr>
        <w:fldChar w:fldCharType="end"/>
      </w:r>
    </w:p>
    <w:p w14:paraId="3006AE6A" w14:textId="1AA2A623"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4.3.1</w:t>
      </w:r>
      <w:r>
        <w:rPr>
          <w:rFonts w:asciiTheme="minorHAnsi" w:eastAsiaTheme="minorEastAsia" w:hAnsiTheme="minorHAnsi" w:cstheme="minorBidi"/>
          <w:noProof/>
          <w:sz w:val="22"/>
          <w:szCs w:val="22"/>
          <w:lang w:val="is-IS" w:eastAsia="is-IS"/>
        </w:rPr>
        <w:tab/>
      </w:r>
      <w:r w:rsidRPr="00244E2B">
        <w:rPr>
          <w:noProof/>
          <w:lang w:val="is-IS"/>
        </w:rPr>
        <w:t>Almennt um kröfur til vinnslu persónuupplýsinga</w:t>
      </w:r>
      <w:r>
        <w:rPr>
          <w:noProof/>
        </w:rPr>
        <w:tab/>
      </w:r>
      <w:r>
        <w:rPr>
          <w:noProof/>
        </w:rPr>
        <w:fldChar w:fldCharType="begin"/>
      </w:r>
      <w:r>
        <w:rPr>
          <w:noProof/>
        </w:rPr>
        <w:instrText xml:space="preserve"> PAGEREF _Toc507617399 \h </w:instrText>
      </w:r>
      <w:r>
        <w:rPr>
          <w:noProof/>
        </w:rPr>
      </w:r>
      <w:r>
        <w:rPr>
          <w:noProof/>
        </w:rPr>
        <w:fldChar w:fldCharType="separate"/>
      </w:r>
      <w:r>
        <w:rPr>
          <w:noProof/>
        </w:rPr>
        <w:t>10</w:t>
      </w:r>
      <w:r>
        <w:rPr>
          <w:noProof/>
        </w:rPr>
        <w:fldChar w:fldCharType="end"/>
      </w:r>
    </w:p>
    <w:p w14:paraId="0B5DDBE0" w14:textId="3750B2E4"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4.3.2</w:t>
      </w:r>
      <w:r>
        <w:rPr>
          <w:rFonts w:asciiTheme="minorHAnsi" w:eastAsiaTheme="minorEastAsia" w:hAnsiTheme="minorHAnsi" w:cstheme="minorBidi"/>
          <w:noProof/>
          <w:sz w:val="22"/>
          <w:szCs w:val="22"/>
          <w:lang w:val="is-IS" w:eastAsia="is-IS"/>
        </w:rPr>
        <w:tab/>
      </w:r>
      <w:r w:rsidRPr="00244E2B">
        <w:rPr>
          <w:noProof/>
          <w:lang w:val="is-IS"/>
        </w:rPr>
        <w:t>Kröfur til vinnslu (almennra) persónuupplýsinga</w:t>
      </w:r>
      <w:r>
        <w:rPr>
          <w:noProof/>
        </w:rPr>
        <w:tab/>
      </w:r>
      <w:r>
        <w:rPr>
          <w:noProof/>
        </w:rPr>
        <w:fldChar w:fldCharType="begin"/>
      </w:r>
      <w:r>
        <w:rPr>
          <w:noProof/>
        </w:rPr>
        <w:instrText xml:space="preserve"> PAGEREF _Toc507617400 \h </w:instrText>
      </w:r>
      <w:r>
        <w:rPr>
          <w:noProof/>
        </w:rPr>
      </w:r>
      <w:r>
        <w:rPr>
          <w:noProof/>
        </w:rPr>
        <w:fldChar w:fldCharType="separate"/>
      </w:r>
      <w:r>
        <w:rPr>
          <w:noProof/>
        </w:rPr>
        <w:t>10</w:t>
      </w:r>
      <w:r>
        <w:rPr>
          <w:noProof/>
        </w:rPr>
        <w:fldChar w:fldCharType="end"/>
      </w:r>
    </w:p>
    <w:p w14:paraId="2AC8C44E" w14:textId="2067C1A2"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4.3.3</w:t>
      </w:r>
      <w:r>
        <w:rPr>
          <w:rFonts w:asciiTheme="minorHAnsi" w:eastAsiaTheme="minorEastAsia" w:hAnsiTheme="minorHAnsi" w:cstheme="minorBidi"/>
          <w:noProof/>
          <w:sz w:val="22"/>
          <w:szCs w:val="22"/>
          <w:lang w:val="is-IS" w:eastAsia="is-IS"/>
        </w:rPr>
        <w:tab/>
      </w:r>
      <w:r w:rsidRPr="00244E2B">
        <w:rPr>
          <w:noProof/>
          <w:lang w:val="is-IS"/>
        </w:rPr>
        <w:t>Kröfur til vinnslu viðkvæmra persónuupplýsinga</w:t>
      </w:r>
      <w:r>
        <w:rPr>
          <w:noProof/>
        </w:rPr>
        <w:tab/>
      </w:r>
      <w:r>
        <w:rPr>
          <w:noProof/>
        </w:rPr>
        <w:fldChar w:fldCharType="begin"/>
      </w:r>
      <w:r>
        <w:rPr>
          <w:noProof/>
        </w:rPr>
        <w:instrText xml:space="preserve"> PAGEREF _Toc507617401 \h </w:instrText>
      </w:r>
      <w:r>
        <w:rPr>
          <w:noProof/>
        </w:rPr>
      </w:r>
      <w:r>
        <w:rPr>
          <w:noProof/>
        </w:rPr>
        <w:fldChar w:fldCharType="separate"/>
      </w:r>
      <w:r>
        <w:rPr>
          <w:noProof/>
        </w:rPr>
        <w:t>11</w:t>
      </w:r>
      <w:r>
        <w:rPr>
          <w:noProof/>
        </w:rPr>
        <w:fldChar w:fldCharType="end"/>
      </w:r>
    </w:p>
    <w:p w14:paraId="731FAEB3" w14:textId="58226C48"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4.4</w:t>
      </w:r>
      <w:r>
        <w:rPr>
          <w:rFonts w:asciiTheme="minorHAnsi" w:eastAsiaTheme="minorEastAsia" w:hAnsiTheme="minorHAnsi" w:cstheme="minorBidi"/>
          <w:noProof/>
          <w:sz w:val="22"/>
          <w:szCs w:val="22"/>
          <w:lang w:val="is-IS" w:eastAsia="is-IS"/>
        </w:rPr>
        <w:tab/>
      </w:r>
      <w:r w:rsidRPr="00244E2B">
        <w:rPr>
          <w:noProof/>
          <w:lang w:val="is-IS"/>
        </w:rPr>
        <w:t>Mat á áhrifum á persónuvernd</w:t>
      </w:r>
      <w:r>
        <w:rPr>
          <w:noProof/>
        </w:rPr>
        <w:tab/>
      </w:r>
      <w:r>
        <w:rPr>
          <w:noProof/>
        </w:rPr>
        <w:fldChar w:fldCharType="begin"/>
      </w:r>
      <w:r>
        <w:rPr>
          <w:noProof/>
        </w:rPr>
        <w:instrText xml:space="preserve"> PAGEREF _Toc507617402 \h </w:instrText>
      </w:r>
      <w:r>
        <w:rPr>
          <w:noProof/>
        </w:rPr>
      </w:r>
      <w:r>
        <w:rPr>
          <w:noProof/>
        </w:rPr>
        <w:fldChar w:fldCharType="separate"/>
      </w:r>
      <w:r>
        <w:rPr>
          <w:noProof/>
        </w:rPr>
        <w:t>11</w:t>
      </w:r>
      <w:r>
        <w:rPr>
          <w:noProof/>
        </w:rPr>
        <w:fldChar w:fldCharType="end"/>
      </w:r>
    </w:p>
    <w:p w14:paraId="217E00BA" w14:textId="3B941A19"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4.4.1</w:t>
      </w:r>
      <w:r>
        <w:rPr>
          <w:rFonts w:asciiTheme="minorHAnsi" w:eastAsiaTheme="minorEastAsia" w:hAnsiTheme="minorHAnsi" w:cstheme="minorBidi"/>
          <w:noProof/>
          <w:sz w:val="22"/>
          <w:szCs w:val="22"/>
          <w:lang w:val="is-IS" w:eastAsia="is-IS"/>
        </w:rPr>
        <w:tab/>
      </w:r>
      <w:r w:rsidRPr="00244E2B">
        <w:rPr>
          <w:noProof/>
          <w:lang w:val="is-IS"/>
        </w:rPr>
        <w:t>Tilgangur verklagsreglunnar</w:t>
      </w:r>
      <w:r>
        <w:rPr>
          <w:noProof/>
        </w:rPr>
        <w:tab/>
      </w:r>
      <w:r>
        <w:rPr>
          <w:noProof/>
        </w:rPr>
        <w:fldChar w:fldCharType="begin"/>
      </w:r>
      <w:r>
        <w:rPr>
          <w:noProof/>
        </w:rPr>
        <w:instrText xml:space="preserve"> PAGEREF _Toc507617403 \h </w:instrText>
      </w:r>
      <w:r>
        <w:rPr>
          <w:noProof/>
        </w:rPr>
      </w:r>
      <w:r>
        <w:rPr>
          <w:noProof/>
        </w:rPr>
        <w:fldChar w:fldCharType="separate"/>
      </w:r>
      <w:r>
        <w:rPr>
          <w:noProof/>
        </w:rPr>
        <w:t>11</w:t>
      </w:r>
      <w:r>
        <w:rPr>
          <w:noProof/>
        </w:rPr>
        <w:fldChar w:fldCharType="end"/>
      </w:r>
    </w:p>
    <w:p w14:paraId="79EEACD1" w14:textId="00CEC61F"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4.4.2</w:t>
      </w:r>
      <w:r>
        <w:rPr>
          <w:rFonts w:asciiTheme="minorHAnsi" w:eastAsiaTheme="minorEastAsia" w:hAnsiTheme="minorHAnsi" w:cstheme="minorBidi"/>
          <w:noProof/>
          <w:sz w:val="22"/>
          <w:szCs w:val="22"/>
          <w:lang w:val="is-IS" w:eastAsia="is-IS"/>
        </w:rPr>
        <w:tab/>
      </w:r>
      <w:r w:rsidRPr="00244E2B">
        <w:rPr>
          <w:noProof/>
          <w:lang w:val="is-IS"/>
        </w:rPr>
        <w:t>Verklagsreglur í tengslum við mat á áhrifum á persónuvernd</w:t>
      </w:r>
      <w:r>
        <w:rPr>
          <w:noProof/>
        </w:rPr>
        <w:tab/>
      </w:r>
      <w:r>
        <w:rPr>
          <w:noProof/>
        </w:rPr>
        <w:fldChar w:fldCharType="begin"/>
      </w:r>
      <w:r>
        <w:rPr>
          <w:noProof/>
        </w:rPr>
        <w:instrText xml:space="preserve"> PAGEREF _Toc507617404 \h </w:instrText>
      </w:r>
      <w:r>
        <w:rPr>
          <w:noProof/>
        </w:rPr>
      </w:r>
      <w:r>
        <w:rPr>
          <w:noProof/>
        </w:rPr>
        <w:fldChar w:fldCharType="separate"/>
      </w:r>
      <w:r>
        <w:rPr>
          <w:noProof/>
        </w:rPr>
        <w:t>11</w:t>
      </w:r>
      <w:r>
        <w:rPr>
          <w:noProof/>
        </w:rPr>
        <w:fldChar w:fldCharType="end"/>
      </w:r>
    </w:p>
    <w:p w14:paraId="5468D88B" w14:textId="318A307B"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4.5</w:t>
      </w:r>
      <w:r>
        <w:rPr>
          <w:rFonts w:asciiTheme="minorHAnsi" w:eastAsiaTheme="minorEastAsia" w:hAnsiTheme="minorHAnsi" w:cstheme="minorBidi"/>
          <w:noProof/>
          <w:sz w:val="22"/>
          <w:szCs w:val="22"/>
          <w:lang w:val="is-IS" w:eastAsia="is-IS"/>
        </w:rPr>
        <w:tab/>
      </w:r>
      <w:r w:rsidRPr="00244E2B">
        <w:rPr>
          <w:noProof/>
          <w:lang w:val="is-IS"/>
        </w:rPr>
        <w:t>Eyðing og takmörkun persónuupplýsinga</w:t>
      </w:r>
      <w:r>
        <w:rPr>
          <w:noProof/>
        </w:rPr>
        <w:tab/>
      </w:r>
      <w:r>
        <w:rPr>
          <w:noProof/>
        </w:rPr>
        <w:fldChar w:fldCharType="begin"/>
      </w:r>
      <w:r>
        <w:rPr>
          <w:noProof/>
        </w:rPr>
        <w:instrText xml:space="preserve"> PAGEREF _Toc507617405 \h </w:instrText>
      </w:r>
      <w:r>
        <w:rPr>
          <w:noProof/>
        </w:rPr>
      </w:r>
      <w:r>
        <w:rPr>
          <w:noProof/>
        </w:rPr>
        <w:fldChar w:fldCharType="separate"/>
      </w:r>
      <w:r>
        <w:rPr>
          <w:noProof/>
        </w:rPr>
        <w:t>12</w:t>
      </w:r>
      <w:r>
        <w:rPr>
          <w:noProof/>
        </w:rPr>
        <w:fldChar w:fldCharType="end"/>
      </w:r>
    </w:p>
    <w:p w14:paraId="554827D5" w14:textId="3A18443F"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4.5.1</w:t>
      </w:r>
      <w:r>
        <w:rPr>
          <w:rFonts w:asciiTheme="minorHAnsi" w:eastAsiaTheme="minorEastAsia" w:hAnsiTheme="minorHAnsi" w:cstheme="minorBidi"/>
          <w:noProof/>
          <w:sz w:val="22"/>
          <w:szCs w:val="22"/>
          <w:lang w:val="is-IS" w:eastAsia="is-IS"/>
        </w:rPr>
        <w:tab/>
      </w:r>
      <w:r w:rsidRPr="00244E2B">
        <w:rPr>
          <w:noProof/>
          <w:lang w:val="is-IS"/>
        </w:rPr>
        <w:t>Tilgangur verklagsreglunnar</w:t>
      </w:r>
      <w:r>
        <w:rPr>
          <w:noProof/>
        </w:rPr>
        <w:tab/>
      </w:r>
      <w:r>
        <w:rPr>
          <w:noProof/>
        </w:rPr>
        <w:fldChar w:fldCharType="begin"/>
      </w:r>
      <w:r>
        <w:rPr>
          <w:noProof/>
        </w:rPr>
        <w:instrText xml:space="preserve"> PAGEREF _Toc507617406 \h </w:instrText>
      </w:r>
      <w:r>
        <w:rPr>
          <w:noProof/>
        </w:rPr>
      </w:r>
      <w:r>
        <w:rPr>
          <w:noProof/>
        </w:rPr>
        <w:fldChar w:fldCharType="separate"/>
      </w:r>
      <w:r>
        <w:rPr>
          <w:noProof/>
        </w:rPr>
        <w:t>12</w:t>
      </w:r>
      <w:r>
        <w:rPr>
          <w:noProof/>
        </w:rPr>
        <w:fldChar w:fldCharType="end"/>
      </w:r>
    </w:p>
    <w:p w14:paraId="4C2D0054" w14:textId="13D9DDBF"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4.5.2</w:t>
      </w:r>
      <w:r>
        <w:rPr>
          <w:rFonts w:asciiTheme="minorHAnsi" w:eastAsiaTheme="minorEastAsia" w:hAnsiTheme="minorHAnsi" w:cstheme="minorBidi"/>
          <w:noProof/>
          <w:sz w:val="22"/>
          <w:szCs w:val="22"/>
          <w:lang w:val="is-IS" w:eastAsia="is-IS"/>
        </w:rPr>
        <w:tab/>
      </w:r>
      <w:r w:rsidRPr="00244E2B">
        <w:rPr>
          <w:noProof/>
          <w:lang w:val="is-IS"/>
        </w:rPr>
        <w:t>Skilyrði eyðslu og takmörkunar persónuupplýsinga</w:t>
      </w:r>
      <w:r>
        <w:rPr>
          <w:noProof/>
        </w:rPr>
        <w:tab/>
      </w:r>
      <w:r>
        <w:rPr>
          <w:noProof/>
        </w:rPr>
        <w:fldChar w:fldCharType="begin"/>
      </w:r>
      <w:r>
        <w:rPr>
          <w:noProof/>
        </w:rPr>
        <w:instrText xml:space="preserve"> PAGEREF _Toc507617407 \h </w:instrText>
      </w:r>
      <w:r>
        <w:rPr>
          <w:noProof/>
        </w:rPr>
      </w:r>
      <w:r>
        <w:rPr>
          <w:noProof/>
        </w:rPr>
        <w:fldChar w:fldCharType="separate"/>
      </w:r>
      <w:r>
        <w:rPr>
          <w:noProof/>
        </w:rPr>
        <w:t>12</w:t>
      </w:r>
      <w:r>
        <w:rPr>
          <w:noProof/>
        </w:rPr>
        <w:fldChar w:fldCharType="end"/>
      </w:r>
    </w:p>
    <w:p w14:paraId="75726A35" w14:textId="3F7FF37D" w:rsidR="00F57979" w:rsidRDefault="00F57979">
      <w:pPr>
        <w:pStyle w:val="TOC4"/>
        <w:tabs>
          <w:tab w:val="left" w:pos="3189"/>
        </w:tabs>
        <w:rPr>
          <w:rFonts w:asciiTheme="minorHAnsi" w:eastAsiaTheme="minorEastAsia" w:hAnsiTheme="minorHAnsi" w:cstheme="minorBidi"/>
          <w:noProof/>
          <w:sz w:val="22"/>
          <w:szCs w:val="22"/>
          <w:lang w:val="is-IS" w:eastAsia="is-IS"/>
        </w:rPr>
      </w:pPr>
      <w:r w:rsidRPr="00244E2B">
        <w:rPr>
          <w:noProof/>
          <w:lang w:val="is-IS"/>
        </w:rPr>
        <w:t>4.5.2.1</w:t>
      </w:r>
      <w:r>
        <w:rPr>
          <w:rFonts w:asciiTheme="minorHAnsi" w:eastAsiaTheme="minorEastAsia" w:hAnsiTheme="minorHAnsi" w:cstheme="minorBidi"/>
          <w:noProof/>
          <w:sz w:val="22"/>
          <w:szCs w:val="22"/>
          <w:lang w:val="is-IS" w:eastAsia="is-IS"/>
        </w:rPr>
        <w:tab/>
      </w:r>
      <w:r w:rsidRPr="00244E2B">
        <w:rPr>
          <w:noProof/>
          <w:lang w:val="is-IS"/>
        </w:rPr>
        <w:t>Upplýsingar um starfsmenn</w:t>
      </w:r>
      <w:r>
        <w:rPr>
          <w:noProof/>
        </w:rPr>
        <w:tab/>
      </w:r>
      <w:r>
        <w:rPr>
          <w:noProof/>
        </w:rPr>
        <w:fldChar w:fldCharType="begin"/>
      </w:r>
      <w:r>
        <w:rPr>
          <w:noProof/>
        </w:rPr>
        <w:instrText xml:space="preserve"> PAGEREF _Toc507617408 \h </w:instrText>
      </w:r>
      <w:r>
        <w:rPr>
          <w:noProof/>
        </w:rPr>
      </w:r>
      <w:r>
        <w:rPr>
          <w:noProof/>
        </w:rPr>
        <w:fldChar w:fldCharType="separate"/>
      </w:r>
      <w:r>
        <w:rPr>
          <w:noProof/>
        </w:rPr>
        <w:t>12</w:t>
      </w:r>
      <w:r>
        <w:rPr>
          <w:noProof/>
        </w:rPr>
        <w:fldChar w:fldCharType="end"/>
      </w:r>
    </w:p>
    <w:p w14:paraId="41616F56" w14:textId="29CC596E" w:rsidR="00F57979" w:rsidRDefault="00F57979">
      <w:pPr>
        <w:pStyle w:val="TOC4"/>
        <w:tabs>
          <w:tab w:val="left" w:pos="3189"/>
        </w:tabs>
        <w:rPr>
          <w:rFonts w:asciiTheme="minorHAnsi" w:eastAsiaTheme="minorEastAsia" w:hAnsiTheme="minorHAnsi" w:cstheme="minorBidi"/>
          <w:noProof/>
          <w:sz w:val="22"/>
          <w:szCs w:val="22"/>
          <w:lang w:val="is-IS" w:eastAsia="is-IS"/>
        </w:rPr>
      </w:pPr>
      <w:r w:rsidRPr="00244E2B">
        <w:rPr>
          <w:noProof/>
          <w:lang w:val="is-IS"/>
        </w:rPr>
        <w:t>4.5.2.2</w:t>
      </w:r>
      <w:r>
        <w:rPr>
          <w:rFonts w:asciiTheme="minorHAnsi" w:eastAsiaTheme="minorEastAsia" w:hAnsiTheme="minorHAnsi" w:cstheme="minorBidi"/>
          <w:noProof/>
          <w:sz w:val="22"/>
          <w:szCs w:val="22"/>
          <w:lang w:val="is-IS" w:eastAsia="is-IS"/>
        </w:rPr>
        <w:tab/>
      </w:r>
      <w:r w:rsidRPr="00244E2B">
        <w:rPr>
          <w:noProof/>
          <w:lang w:val="is-IS"/>
        </w:rPr>
        <w:t>Upplýsingar um tengiliði eða aðra einstaklinga hjá birgjum eða viðskiptamönnum</w:t>
      </w:r>
      <w:r>
        <w:rPr>
          <w:noProof/>
        </w:rPr>
        <w:tab/>
      </w:r>
      <w:r>
        <w:rPr>
          <w:noProof/>
        </w:rPr>
        <w:fldChar w:fldCharType="begin"/>
      </w:r>
      <w:r>
        <w:rPr>
          <w:noProof/>
        </w:rPr>
        <w:instrText xml:space="preserve"> PAGEREF _Toc507617409 \h </w:instrText>
      </w:r>
      <w:r>
        <w:rPr>
          <w:noProof/>
        </w:rPr>
      </w:r>
      <w:r>
        <w:rPr>
          <w:noProof/>
        </w:rPr>
        <w:fldChar w:fldCharType="separate"/>
      </w:r>
      <w:r>
        <w:rPr>
          <w:noProof/>
        </w:rPr>
        <w:t>12</w:t>
      </w:r>
      <w:r>
        <w:rPr>
          <w:noProof/>
        </w:rPr>
        <w:fldChar w:fldCharType="end"/>
      </w:r>
    </w:p>
    <w:p w14:paraId="51F9084A" w14:textId="13258B58" w:rsidR="00F57979" w:rsidRDefault="00F57979">
      <w:pPr>
        <w:pStyle w:val="TOC4"/>
        <w:tabs>
          <w:tab w:val="left" w:pos="3189"/>
        </w:tabs>
        <w:rPr>
          <w:rFonts w:asciiTheme="minorHAnsi" w:eastAsiaTheme="minorEastAsia" w:hAnsiTheme="minorHAnsi" w:cstheme="minorBidi"/>
          <w:noProof/>
          <w:sz w:val="22"/>
          <w:szCs w:val="22"/>
          <w:lang w:val="is-IS" w:eastAsia="is-IS"/>
        </w:rPr>
      </w:pPr>
      <w:r w:rsidRPr="00244E2B">
        <w:rPr>
          <w:noProof/>
          <w:lang w:val="is-IS"/>
        </w:rPr>
        <w:t>4.5.2.3</w:t>
      </w:r>
      <w:r>
        <w:rPr>
          <w:rFonts w:asciiTheme="minorHAnsi" w:eastAsiaTheme="minorEastAsia" w:hAnsiTheme="minorHAnsi" w:cstheme="minorBidi"/>
          <w:noProof/>
          <w:sz w:val="22"/>
          <w:szCs w:val="22"/>
          <w:lang w:val="is-IS" w:eastAsia="is-IS"/>
        </w:rPr>
        <w:tab/>
      </w:r>
      <w:r w:rsidRPr="00244E2B">
        <w:rPr>
          <w:noProof/>
          <w:lang w:val="is-IS"/>
        </w:rPr>
        <w:t>Undantekningar</w:t>
      </w:r>
      <w:r>
        <w:rPr>
          <w:noProof/>
        </w:rPr>
        <w:tab/>
      </w:r>
      <w:r>
        <w:rPr>
          <w:noProof/>
        </w:rPr>
        <w:fldChar w:fldCharType="begin"/>
      </w:r>
      <w:r>
        <w:rPr>
          <w:noProof/>
        </w:rPr>
        <w:instrText xml:space="preserve"> PAGEREF _Toc507617410 \h </w:instrText>
      </w:r>
      <w:r>
        <w:rPr>
          <w:noProof/>
        </w:rPr>
      </w:r>
      <w:r>
        <w:rPr>
          <w:noProof/>
        </w:rPr>
        <w:fldChar w:fldCharType="separate"/>
      </w:r>
      <w:r>
        <w:rPr>
          <w:noProof/>
        </w:rPr>
        <w:t>13</w:t>
      </w:r>
      <w:r>
        <w:rPr>
          <w:noProof/>
        </w:rPr>
        <w:fldChar w:fldCharType="end"/>
      </w:r>
    </w:p>
    <w:p w14:paraId="59BFD4C0" w14:textId="06D029EC"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4.6</w:t>
      </w:r>
      <w:r>
        <w:rPr>
          <w:rFonts w:asciiTheme="minorHAnsi" w:eastAsiaTheme="minorEastAsia" w:hAnsiTheme="minorHAnsi" w:cstheme="minorBidi"/>
          <w:noProof/>
          <w:sz w:val="22"/>
          <w:szCs w:val="22"/>
          <w:lang w:val="is-IS" w:eastAsia="is-IS"/>
        </w:rPr>
        <w:tab/>
      </w:r>
      <w:r w:rsidRPr="00244E2B">
        <w:rPr>
          <w:noProof/>
          <w:lang w:val="is-IS"/>
        </w:rPr>
        <w:t>Skylda til að veita upplýsingar</w:t>
      </w:r>
      <w:r>
        <w:rPr>
          <w:noProof/>
        </w:rPr>
        <w:tab/>
      </w:r>
      <w:r>
        <w:rPr>
          <w:noProof/>
        </w:rPr>
        <w:fldChar w:fldCharType="begin"/>
      </w:r>
      <w:r>
        <w:rPr>
          <w:noProof/>
        </w:rPr>
        <w:instrText xml:space="preserve"> PAGEREF _Toc507617411 \h </w:instrText>
      </w:r>
      <w:r>
        <w:rPr>
          <w:noProof/>
        </w:rPr>
      </w:r>
      <w:r>
        <w:rPr>
          <w:noProof/>
        </w:rPr>
        <w:fldChar w:fldCharType="separate"/>
      </w:r>
      <w:r>
        <w:rPr>
          <w:noProof/>
        </w:rPr>
        <w:t>13</w:t>
      </w:r>
      <w:r>
        <w:rPr>
          <w:noProof/>
        </w:rPr>
        <w:fldChar w:fldCharType="end"/>
      </w:r>
    </w:p>
    <w:p w14:paraId="2F51A9BC" w14:textId="54FB9BF4"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4.6.1</w:t>
      </w:r>
      <w:r>
        <w:rPr>
          <w:rFonts w:asciiTheme="minorHAnsi" w:eastAsiaTheme="minorEastAsia" w:hAnsiTheme="minorHAnsi" w:cstheme="minorBidi"/>
          <w:noProof/>
          <w:sz w:val="22"/>
          <w:szCs w:val="22"/>
          <w:lang w:val="is-IS" w:eastAsia="is-IS"/>
        </w:rPr>
        <w:tab/>
      </w:r>
      <w:r w:rsidRPr="00244E2B">
        <w:rPr>
          <w:noProof/>
          <w:lang w:val="is-IS"/>
        </w:rPr>
        <w:t>Tilgangur verklagsreglunnar</w:t>
      </w:r>
      <w:r>
        <w:rPr>
          <w:noProof/>
        </w:rPr>
        <w:tab/>
      </w:r>
      <w:r>
        <w:rPr>
          <w:noProof/>
        </w:rPr>
        <w:fldChar w:fldCharType="begin"/>
      </w:r>
      <w:r>
        <w:rPr>
          <w:noProof/>
        </w:rPr>
        <w:instrText xml:space="preserve"> PAGEREF _Toc507617412 \h </w:instrText>
      </w:r>
      <w:r>
        <w:rPr>
          <w:noProof/>
        </w:rPr>
      </w:r>
      <w:r>
        <w:rPr>
          <w:noProof/>
        </w:rPr>
        <w:fldChar w:fldCharType="separate"/>
      </w:r>
      <w:r>
        <w:rPr>
          <w:noProof/>
        </w:rPr>
        <w:t>13</w:t>
      </w:r>
      <w:r>
        <w:rPr>
          <w:noProof/>
        </w:rPr>
        <w:fldChar w:fldCharType="end"/>
      </w:r>
    </w:p>
    <w:p w14:paraId="6AE95EEC" w14:textId="6B648346"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4.6.2</w:t>
      </w:r>
      <w:r>
        <w:rPr>
          <w:rFonts w:asciiTheme="minorHAnsi" w:eastAsiaTheme="minorEastAsia" w:hAnsiTheme="minorHAnsi" w:cstheme="minorBidi"/>
          <w:noProof/>
          <w:sz w:val="22"/>
          <w:szCs w:val="22"/>
          <w:lang w:val="is-IS" w:eastAsia="is-IS"/>
        </w:rPr>
        <w:tab/>
      </w:r>
      <w:r w:rsidRPr="00244E2B">
        <w:rPr>
          <w:noProof/>
          <w:lang w:val="is-IS"/>
        </w:rPr>
        <w:t>Skilyrði þess að veita upplýsingar</w:t>
      </w:r>
      <w:r>
        <w:rPr>
          <w:noProof/>
        </w:rPr>
        <w:tab/>
      </w:r>
      <w:r>
        <w:rPr>
          <w:noProof/>
        </w:rPr>
        <w:fldChar w:fldCharType="begin"/>
      </w:r>
      <w:r>
        <w:rPr>
          <w:noProof/>
        </w:rPr>
        <w:instrText xml:space="preserve"> PAGEREF _Toc507617413 \h </w:instrText>
      </w:r>
      <w:r>
        <w:rPr>
          <w:noProof/>
        </w:rPr>
      </w:r>
      <w:r>
        <w:rPr>
          <w:noProof/>
        </w:rPr>
        <w:fldChar w:fldCharType="separate"/>
      </w:r>
      <w:r>
        <w:rPr>
          <w:noProof/>
        </w:rPr>
        <w:t>13</w:t>
      </w:r>
      <w:r>
        <w:rPr>
          <w:noProof/>
        </w:rPr>
        <w:fldChar w:fldCharType="end"/>
      </w:r>
    </w:p>
    <w:p w14:paraId="15EB6478" w14:textId="26FE8DCE"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4.7</w:t>
      </w:r>
      <w:r>
        <w:rPr>
          <w:rFonts w:asciiTheme="minorHAnsi" w:eastAsiaTheme="minorEastAsia" w:hAnsiTheme="minorHAnsi" w:cstheme="minorBidi"/>
          <w:noProof/>
          <w:sz w:val="22"/>
          <w:szCs w:val="22"/>
          <w:lang w:val="is-IS" w:eastAsia="is-IS"/>
        </w:rPr>
        <w:tab/>
      </w:r>
      <w:r w:rsidRPr="00244E2B">
        <w:rPr>
          <w:noProof/>
          <w:lang w:val="is-IS"/>
        </w:rPr>
        <w:t>Aðgangsréttur</w:t>
      </w:r>
      <w:r>
        <w:rPr>
          <w:noProof/>
        </w:rPr>
        <w:tab/>
      </w:r>
      <w:r>
        <w:rPr>
          <w:noProof/>
        </w:rPr>
        <w:fldChar w:fldCharType="begin"/>
      </w:r>
      <w:r>
        <w:rPr>
          <w:noProof/>
        </w:rPr>
        <w:instrText xml:space="preserve"> PAGEREF _Toc507617414 \h </w:instrText>
      </w:r>
      <w:r>
        <w:rPr>
          <w:noProof/>
        </w:rPr>
      </w:r>
      <w:r>
        <w:rPr>
          <w:noProof/>
        </w:rPr>
        <w:fldChar w:fldCharType="separate"/>
      </w:r>
      <w:r>
        <w:rPr>
          <w:noProof/>
        </w:rPr>
        <w:t>14</w:t>
      </w:r>
      <w:r>
        <w:rPr>
          <w:noProof/>
        </w:rPr>
        <w:fldChar w:fldCharType="end"/>
      </w:r>
    </w:p>
    <w:p w14:paraId="027A1641" w14:textId="3256250A"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4.7.1</w:t>
      </w:r>
      <w:r>
        <w:rPr>
          <w:rFonts w:asciiTheme="minorHAnsi" w:eastAsiaTheme="minorEastAsia" w:hAnsiTheme="minorHAnsi" w:cstheme="minorBidi"/>
          <w:noProof/>
          <w:sz w:val="22"/>
          <w:szCs w:val="22"/>
          <w:lang w:val="is-IS" w:eastAsia="is-IS"/>
        </w:rPr>
        <w:tab/>
      </w:r>
      <w:r w:rsidRPr="00244E2B">
        <w:rPr>
          <w:noProof/>
          <w:lang w:val="is-IS"/>
        </w:rPr>
        <w:t>Tilgangur verklagsreglunnar</w:t>
      </w:r>
      <w:r>
        <w:rPr>
          <w:noProof/>
        </w:rPr>
        <w:tab/>
      </w:r>
      <w:r>
        <w:rPr>
          <w:noProof/>
        </w:rPr>
        <w:fldChar w:fldCharType="begin"/>
      </w:r>
      <w:r>
        <w:rPr>
          <w:noProof/>
        </w:rPr>
        <w:instrText xml:space="preserve"> PAGEREF _Toc507617415 \h </w:instrText>
      </w:r>
      <w:r>
        <w:rPr>
          <w:noProof/>
        </w:rPr>
      </w:r>
      <w:r>
        <w:rPr>
          <w:noProof/>
        </w:rPr>
        <w:fldChar w:fldCharType="separate"/>
      </w:r>
      <w:r>
        <w:rPr>
          <w:noProof/>
        </w:rPr>
        <w:t>14</w:t>
      </w:r>
      <w:r>
        <w:rPr>
          <w:noProof/>
        </w:rPr>
        <w:fldChar w:fldCharType="end"/>
      </w:r>
    </w:p>
    <w:p w14:paraId="20B47A1B" w14:textId="2808AD8B"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4.7.2</w:t>
      </w:r>
      <w:r>
        <w:rPr>
          <w:rFonts w:asciiTheme="minorHAnsi" w:eastAsiaTheme="minorEastAsia" w:hAnsiTheme="minorHAnsi" w:cstheme="minorBidi"/>
          <w:noProof/>
          <w:sz w:val="22"/>
          <w:szCs w:val="22"/>
          <w:lang w:val="is-IS" w:eastAsia="is-IS"/>
        </w:rPr>
        <w:tab/>
      </w:r>
      <w:r w:rsidRPr="00244E2B">
        <w:rPr>
          <w:noProof/>
          <w:lang w:val="is-IS"/>
        </w:rPr>
        <w:t>Skilyrði þess að fá að vita um vinnslu</w:t>
      </w:r>
      <w:r>
        <w:rPr>
          <w:noProof/>
        </w:rPr>
        <w:tab/>
      </w:r>
      <w:r>
        <w:rPr>
          <w:noProof/>
        </w:rPr>
        <w:fldChar w:fldCharType="begin"/>
      </w:r>
      <w:r>
        <w:rPr>
          <w:noProof/>
        </w:rPr>
        <w:instrText xml:space="preserve"> PAGEREF _Toc507617416 \h </w:instrText>
      </w:r>
      <w:r>
        <w:rPr>
          <w:noProof/>
        </w:rPr>
      </w:r>
      <w:r>
        <w:rPr>
          <w:noProof/>
        </w:rPr>
        <w:fldChar w:fldCharType="separate"/>
      </w:r>
      <w:r>
        <w:rPr>
          <w:noProof/>
        </w:rPr>
        <w:t>14</w:t>
      </w:r>
      <w:r>
        <w:rPr>
          <w:noProof/>
        </w:rPr>
        <w:fldChar w:fldCharType="end"/>
      </w:r>
    </w:p>
    <w:p w14:paraId="46BD2405" w14:textId="2A91DDDC"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4.8</w:t>
      </w:r>
      <w:r>
        <w:rPr>
          <w:rFonts w:asciiTheme="minorHAnsi" w:eastAsiaTheme="minorEastAsia" w:hAnsiTheme="minorHAnsi" w:cstheme="minorBidi"/>
          <w:noProof/>
          <w:sz w:val="22"/>
          <w:szCs w:val="22"/>
          <w:lang w:val="is-IS" w:eastAsia="is-IS"/>
        </w:rPr>
        <w:tab/>
      </w:r>
      <w:r w:rsidRPr="00244E2B">
        <w:rPr>
          <w:noProof/>
          <w:lang w:val="is-IS"/>
        </w:rPr>
        <w:t>Réttur til að flytja eigin gögn</w:t>
      </w:r>
      <w:r>
        <w:rPr>
          <w:noProof/>
        </w:rPr>
        <w:tab/>
      </w:r>
      <w:r>
        <w:rPr>
          <w:noProof/>
        </w:rPr>
        <w:fldChar w:fldCharType="begin"/>
      </w:r>
      <w:r>
        <w:rPr>
          <w:noProof/>
        </w:rPr>
        <w:instrText xml:space="preserve"> PAGEREF _Toc507617417 \h </w:instrText>
      </w:r>
      <w:r>
        <w:rPr>
          <w:noProof/>
        </w:rPr>
      </w:r>
      <w:r>
        <w:rPr>
          <w:noProof/>
        </w:rPr>
        <w:fldChar w:fldCharType="separate"/>
      </w:r>
      <w:r>
        <w:rPr>
          <w:noProof/>
        </w:rPr>
        <w:t>15</w:t>
      </w:r>
      <w:r>
        <w:rPr>
          <w:noProof/>
        </w:rPr>
        <w:fldChar w:fldCharType="end"/>
      </w:r>
    </w:p>
    <w:p w14:paraId="611BA5DC" w14:textId="6AAB2B23"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4.8.1</w:t>
      </w:r>
      <w:r>
        <w:rPr>
          <w:rFonts w:asciiTheme="minorHAnsi" w:eastAsiaTheme="minorEastAsia" w:hAnsiTheme="minorHAnsi" w:cstheme="minorBidi"/>
          <w:noProof/>
          <w:sz w:val="22"/>
          <w:szCs w:val="22"/>
          <w:lang w:val="is-IS" w:eastAsia="is-IS"/>
        </w:rPr>
        <w:tab/>
      </w:r>
      <w:r w:rsidRPr="00244E2B">
        <w:rPr>
          <w:noProof/>
          <w:lang w:val="is-IS"/>
        </w:rPr>
        <w:t>Tilgangur verklagsreglunnar</w:t>
      </w:r>
      <w:r>
        <w:rPr>
          <w:noProof/>
        </w:rPr>
        <w:tab/>
      </w:r>
      <w:r>
        <w:rPr>
          <w:noProof/>
        </w:rPr>
        <w:fldChar w:fldCharType="begin"/>
      </w:r>
      <w:r>
        <w:rPr>
          <w:noProof/>
        </w:rPr>
        <w:instrText xml:space="preserve"> PAGEREF _Toc507617418 \h </w:instrText>
      </w:r>
      <w:r>
        <w:rPr>
          <w:noProof/>
        </w:rPr>
      </w:r>
      <w:r>
        <w:rPr>
          <w:noProof/>
        </w:rPr>
        <w:fldChar w:fldCharType="separate"/>
      </w:r>
      <w:r>
        <w:rPr>
          <w:noProof/>
        </w:rPr>
        <w:t>15</w:t>
      </w:r>
      <w:r>
        <w:rPr>
          <w:noProof/>
        </w:rPr>
        <w:fldChar w:fldCharType="end"/>
      </w:r>
    </w:p>
    <w:p w14:paraId="7CB6E526" w14:textId="0BC1B930"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4.8.2</w:t>
      </w:r>
      <w:r>
        <w:rPr>
          <w:rFonts w:asciiTheme="minorHAnsi" w:eastAsiaTheme="minorEastAsia" w:hAnsiTheme="minorHAnsi" w:cstheme="minorBidi"/>
          <w:noProof/>
          <w:sz w:val="22"/>
          <w:szCs w:val="22"/>
          <w:lang w:val="is-IS" w:eastAsia="is-IS"/>
        </w:rPr>
        <w:tab/>
      </w:r>
      <w:r w:rsidRPr="00244E2B">
        <w:rPr>
          <w:noProof/>
          <w:lang w:val="is-IS"/>
        </w:rPr>
        <w:t>Skilyrði flutnings eigin gagna</w:t>
      </w:r>
      <w:r>
        <w:rPr>
          <w:noProof/>
        </w:rPr>
        <w:tab/>
      </w:r>
      <w:r>
        <w:rPr>
          <w:noProof/>
        </w:rPr>
        <w:fldChar w:fldCharType="begin"/>
      </w:r>
      <w:r>
        <w:rPr>
          <w:noProof/>
        </w:rPr>
        <w:instrText xml:space="preserve"> PAGEREF _Toc507617419 \h </w:instrText>
      </w:r>
      <w:r>
        <w:rPr>
          <w:noProof/>
        </w:rPr>
      </w:r>
      <w:r>
        <w:rPr>
          <w:noProof/>
        </w:rPr>
        <w:fldChar w:fldCharType="separate"/>
      </w:r>
      <w:r>
        <w:rPr>
          <w:noProof/>
        </w:rPr>
        <w:t>15</w:t>
      </w:r>
      <w:r>
        <w:rPr>
          <w:noProof/>
        </w:rPr>
        <w:fldChar w:fldCharType="end"/>
      </w:r>
    </w:p>
    <w:p w14:paraId="0F81E928" w14:textId="256ED99F"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4.9</w:t>
      </w:r>
      <w:r>
        <w:rPr>
          <w:rFonts w:asciiTheme="minorHAnsi" w:eastAsiaTheme="minorEastAsia" w:hAnsiTheme="minorHAnsi" w:cstheme="minorBidi"/>
          <w:noProof/>
          <w:sz w:val="22"/>
          <w:szCs w:val="22"/>
          <w:lang w:val="is-IS" w:eastAsia="is-IS"/>
        </w:rPr>
        <w:tab/>
      </w:r>
      <w:r w:rsidRPr="00244E2B">
        <w:rPr>
          <w:noProof/>
          <w:lang w:val="is-IS"/>
        </w:rPr>
        <w:t>Leiðrétting og uppfærsla</w:t>
      </w:r>
      <w:r>
        <w:rPr>
          <w:noProof/>
        </w:rPr>
        <w:tab/>
      </w:r>
      <w:r>
        <w:rPr>
          <w:noProof/>
        </w:rPr>
        <w:fldChar w:fldCharType="begin"/>
      </w:r>
      <w:r>
        <w:rPr>
          <w:noProof/>
        </w:rPr>
        <w:instrText xml:space="preserve"> PAGEREF _Toc507617420 \h </w:instrText>
      </w:r>
      <w:r>
        <w:rPr>
          <w:noProof/>
        </w:rPr>
      </w:r>
      <w:r>
        <w:rPr>
          <w:noProof/>
        </w:rPr>
        <w:fldChar w:fldCharType="separate"/>
      </w:r>
      <w:r>
        <w:rPr>
          <w:noProof/>
        </w:rPr>
        <w:t>15</w:t>
      </w:r>
      <w:r>
        <w:rPr>
          <w:noProof/>
        </w:rPr>
        <w:fldChar w:fldCharType="end"/>
      </w:r>
    </w:p>
    <w:p w14:paraId="05DA4ADF" w14:textId="5A52DECE"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4.9.1</w:t>
      </w:r>
      <w:r>
        <w:rPr>
          <w:rFonts w:asciiTheme="minorHAnsi" w:eastAsiaTheme="minorEastAsia" w:hAnsiTheme="minorHAnsi" w:cstheme="minorBidi"/>
          <w:noProof/>
          <w:sz w:val="22"/>
          <w:szCs w:val="22"/>
          <w:lang w:val="is-IS" w:eastAsia="is-IS"/>
        </w:rPr>
        <w:tab/>
      </w:r>
      <w:r w:rsidRPr="00244E2B">
        <w:rPr>
          <w:noProof/>
          <w:lang w:val="is-IS"/>
        </w:rPr>
        <w:t>Tilgangur verklagsreglunnar</w:t>
      </w:r>
      <w:r>
        <w:rPr>
          <w:noProof/>
        </w:rPr>
        <w:tab/>
      </w:r>
      <w:r>
        <w:rPr>
          <w:noProof/>
        </w:rPr>
        <w:fldChar w:fldCharType="begin"/>
      </w:r>
      <w:r>
        <w:rPr>
          <w:noProof/>
        </w:rPr>
        <w:instrText xml:space="preserve"> PAGEREF _Toc507617421 \h </w:instrText>
      </w:r>
      <w:r>
        <w:rPr>
          <w:noProof/>
        </w:rPr>
      </w:r>
      <w:r>
        <w:rPr>
          <w:noProof/>
        </w:rPr>
        <w:fldChar w:fldCharType="separate"/>
      </w:r>
      <w:r>
        <w:rPr>
          <w:noProof/>
        </w:rPr>
        <w:t>15</w:t>
      </w:r>
      <w:r>
        <w:rPr>
          <w:noProof/>
        </w:rPr>
        <w:fldChar w:fldCharType="end"/>
      </w:r>
    </w:p>
    <w:p w14:paraId="22770E5A" w14:textId="12FA07D5"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4.9.2</w:t>
      </w:r>
      <w:r>
        <w:rPr>
          <w:rFonts w:asciiTheme="minorHAnsi" w:eastAsiaTheme="minorEastAsia" w:hAnsiTheme="minorHAnsi" w:cstheme="minorBidi"/>
          <w:noProof/>
          <w:sz w:val="22"/>
          <w:szCs w:val="22"/>
          <w:lang w:val="is-IS" w:eastAsia="is-IS"/>
        </w:rPr>
        <w:tab/>
      </w:r>
      <w:r w:rsidRPr="00244E2B">
        <w:rPr>
          <w:noProof/>
          <w:lang w:val="is-IS"/>
        </w:rPr>
        <w:t>Skilyrði leiðréttingar og uppfærsla</w:t>
      </w:r>
      <w:r>
        <w:rPr>
          <w:noProof/>
        </w:rPr>
        <w:tab/>
      </w:r>
      <w:r>
        <w:rPr>
          <w:noProof/>
        </w:rPr>
        <w:fldChar w:fldCharType="begin"/>
      </w:r>
      <w:r>
        <w:rPr>
          <w:noProof/>
        </w:rPr>
        <w:instrText xml:space="preserve"> PAGEREF _Toc507617422 \h </w:instrText>
      </w:r>
      <w:r>
        <w:rPr>
          <w:noProof/>
        </w:rPr>
      </w:r>
      <w:r>
        <w:rPr>
          <w:noProof/>
        </w:rPr>
        <w:fldChar w:fldCharType="separate"/>
      </w:r>
      <w:r>
        <w:rPr>
          <w:noProof/>
        </w:rPr>
        <w:t>15</w:t>
      </w:r>
      <w:r>
        <w:rPr>
          <w:noProof/>
        </w:rPr>
        <w:fldChar w:fldCharType="end"/>
      </w:r>
    </w:p>
    <w:p w14:paraId="4C6E5528" w14:textId="6080C054"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4.10</w:t>
      </w:r>
      <w:r>
        <w:rPr>
          <w:rFonts w:asciiTheme="minorHAnsi" w:eastAsiaTheme="minorEastAsia" w:hAnsiTheme="minorHAnsi" w:cstheme="minorBidi"/>
          <w:noProof/>
          <w:sz w:val="22"/>
          <w:szCs w:val="22"/>
          <w:lang w:val="is-IS" w:eastAsia="is-IS"/>
        </w:rPr>
        <w:tab/>
      </w:r>
      <w:r w:rsidRPr="00244E2B">
        <w:rPr>
          <w:noProof/>
          <w:lang w:val="is-IS"/>
        </w:rPr>
        <w:t>Miðlun persónuupplýsinga til annarra</w:t>
      </w:r>
      <w:r>
        <w:rPr>
          <w:noProof/>
        </w:rPr>
        <w:tab/>
      </w:r>
      <w:r>
        <w:rPr>
          <w:noProof/>
        </w:rPr>
        <w:fldChar w:fldCharType="begin"/>
      </w:r>
      <w:r>
        <w:rPr>
          <w:noProof/>
        </w:rPr>
        <w:instrText xml:space="preserve"> PAGEREF _Toc507617423 \h </w:instrText>
      </w:r>
      <w:r>
        <w:rPr>
          <w:noProof/>
        </w:rPr>
      </w:r>
      <w:r>
        <w:rPr>
          <w:noProof/>
        </w:rPr>
        <w:fldChar w:fldCharType="separate"/>
      </w:r>
      <w:r>
        <w:rPr>
          <w:noProof/>
        </w:rPr>
        <w:t>15</w:t>
      </w:r>
      <w:r>
        <w:rPr>
          <w:noProof/>
        </w:rPr>
        <w:fldChar w:fldCharType="end"/>
      </w:r>
    </w:p>
    <w:p w14:paraId="3FC5BDCB" w14:textId="5AC313CB"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4.10.1</w:t>
      </w:r>
      <w:r>
        <w:rPr>
          <w:rFonts w:asciiTheme="minorHAnsi" w:eastAsiaTheme="minorEastAsia" w:hAnsiTheme="minorHAnsi" w:cstheme="minorBidi"/>
          <w:noProof/>
          <w:sz w:val="22"/>
          <w:szCs w:val="22"/>
          <w:lang w:val="is-IS" w:eastAsia="is-IS"/>
        </w:rPr>
        <w:tab/>
      </w:r>
      <w:r w:rsidRPr="00244E2B">
        <w:rPr>
          <w:noProof/>
          <w:lang w:val="is-IS"/>
        </w:rPr>
        <w:t>Tilgangur verklagsreglunnar</w:t>
      </w:r>
      <w:r>
        <w:rPr>
          <w:noProof/>
        </w:rPr>
        <w:tab/>
      </w:r>
      <w:r>
        <w:rPr>
          <w:noProof/>
        </w:rPr>
        <w:fldChar w:fldCharType="begin"/>
      </w:r>
      <w:r>
        <w:rPr>
          <w:noProof/>
        </w:rPr>
        <w:instrText xml:space="preserve"> PAGEREF _Toc507617424 \h </w:instrText>
      </w:r>
      <w:r>
        <w:rPr>
          <w:noProof/>
        </w:rPr>
      </w:r>
      <w:r>
        <w:rPr>
          <w:noProof/>
        </w:rPr>
        <w:fldChar w:fldCharType="separate"/>
      </w:r>
      <w:r>
        <w:rPr>
          <w:noProof/>
        </w:rPr>
        <w:t>15</w:t>
      </w:r>
      <w:r>
        <w:rPr>
          <w:noProof/>
        </w:rPr>
        <w:fldChar w:fldCharType="end"/>
      </w:r>
    </w:p>
    <w:p w14:paraId="200EDB8E" w14:textId="00CCF1DF"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4.10.2</w:t>
      </w:r>
      <w:r>
        <w:rPr>
          <w:rFonts w:asciiTheme="minorHAnsi" w:eastAsiaTheme="minorEastAsia" w:hAnsiTheme="minorHAnsi" w:cstheme="minorBidi"/>
          <w:noProof/>
          <w:sz w:val="22"/>
          <w:szCs w:val="22"/>
          <w:lang w:val="is-IS" w:eastAsia="is-IS"/>
        </w:rPr>
        <w:tab/>
      </w:r>
      <w:r w:rsidRPr="00244E2B">
        <w:rPr>
          <w:noProof/>
          <w:lang w:val="is-IS"/>
        </w:rPr>
        <w:t>Skilyrði miðlunar persónuupplýsinga til annarra</w:t>
      </w:r>
      <w:r>
        <w:rPr>
          <w:noProof/>
        </w:rPr>
        <w:tab/>
      </w:r>
      <w:r>
        <w:rPr>
          <w:noProof/>
        </w:rPr>
        <w:fldChar w:fldCharType="begin"/>
      </w:r>
      <w:r>
        <w:rPr>
          <w:noProof/>
        </w:rPr>
        <w:instrText xml:space="preserve"> PAGEREF _Toc507617425 \h </w:instrText>
      </w:r>
      <w:r>
        <w:rPr>
          <w:noProof/>
        </w:rPr>
      </w:r>
      <w:r>
        <w:rPr>
          <w:noProof/>
        </w:rPr>
        <w:fldChar w:fldCharType="separate"/>
      </w:r>
      <w:r>
        <w:rPr>
          <w:noProof/>
        </w:rPr>
        <w:t>15</w:t>
      </w:r>
      <w:r>
        <w:rPr>
          <w:noProof/>
        </w:rPr>
        <w:fldChar w:fldCharType="end"/>
      </w:r>
    </w:p>
    <w:p w14:paraId="7509A303" w14:textId="71BAA388"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4.11</w:t>
      </w:r>
      <w:r>
        <w:rPr>
          <w:rFonts w:asciiTheme="minorHAnsi" w:eastAsiaTheme="minorEastAsia" w:hAnsiTheme="minorHAnsi" w:cstheme="minorBidi"/>
          <w:noProof/>
          <w:sz w:val="22"/>
          <w:szCs w:val="22"/>
          <w:lang w:val="is-IS" w:eastAsia="is-IS"/>
        </w:rPr>
        <w:tab/>
      </w:r>
      <w:r w:rsidRPr="00244E2B">
        <w:rPr>
          <w:noProof/>
          <w:lang w:val="is-IS"/>
        </w:rPr>
        <w:t>Réttur til að skoða einkatölvupóst og netnotkun</w:t>
      </w:r>
      <w:r>
        <w:rPr>
          <w:noProof/>
        </w:rPr>
        <w:tab/>
      </w:r>
      <w:r>
        <w:rPr>
          <w:noProof/>
        </w:rPr>
        <w:fldChar w:fldCharType="begin"/>
      </w:r>
      <w:r>
        <w:rPr>
          <w:noProof/>
        </w:rPr>
        <w:instrText xml:space="preserve"> PAGEREF _Toc507617426 \h </w:instrText>
      </w:r>
      <w:r>
        <w:rPr>
          <w:noProof/>
        </w:rPr>
      </w:r>
      <w:r>
        <w:rPr>
          <w:noProof/>
        </w:rPr>
        <w:fldChar w:fldCharType="separate"/>
      </w:r>
      <w:r>
        <w:rPr>
          <w:noProof/>
        </w:rPr>
        <w:t>16</w:t>
      </w:r>
      <w:r>
        <w:rPr>
          <w:noProof/>
        </w:rPr>
        <w:fldChar w:fldCharType="end"/>
      </w:r>
    </w:p>
    <w:p w14:paraId="0DBF8E6C" w14:textId="76C1F53F"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4.11.1</w:t>
      </w:r>
      <w:r>
        <w:rPr>
          <w:rFonts w:asciiTheme="minorHAnsi" w:eastAsiaTheme="minorEastAsia" w:hAnsiTheme="minorHAnsi" w:cstheme="minorBidi"/>
          <w:noProof/>
          <w:sz w:val="22"/>
          <w:szCs w:val="22"/>
          <w:lang w:val="is-IS" w:eastAsia="is-IS"/>
        </w:rPr>
        <w:tab/>
      </w:r>
      <w:r w:rsidRPr="00244E2B">
        <w:rPr>
          <w:noProof/>
          <w:lang w:val="is-IS"/>
        </w:rPr>
        <w:t>Tilgangur verklagsreglunnar</w:t>
      </w:r>
      <w:r>
        <w:rPr>
          <w:noProof/>
        </w:rPr>
        <w:tab/>
      </w:r>
      <w:r>
        <w:rPr>
          <w:noProof/>
        </w:rPr>
        <w:fldChar w:fldCharType="begin"/>
      </w:r>
      <w:r>
        <w:rPr>
          <w:noProof/>
        </w:rPr>
        <w:instrText xml:space="preserve"> PAGEREF _Toc507617427 \h </w:instrText>
      </w:r>
      <w:r>
        <w:rPr>
          <w:noProof/>
        </w:rPr>
      </w:r>
      <w:r>
        <w:rPr>
          <w:noProof/>
        </w:rPr>
        <w:fldChar w:fldCharType="separate"/>
      </w:r>
      <w:r>
        <w:rPr>
          <w:noProof/>
        </w:rPr>
        <w:t>16</w:t>
      </w:r>
      <w:r>
        <w:rPr>
          <w:noProof/>
        </w:rPr>
        <w:fldChar w:fldCharType="end"/>
      </w:r>
    </w:p>
    <w:p w14:paraId="08C7811B" w14:textId="2A0CF035"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4.11.2</w:t>
      </w:r>
      <w:r>
        <w:rPr>
          <w:rFonts w:asciiTheme="minorHAnsi" w:eastAsiaTheme="minorEastAsia" w:hAnsiTheme="minorHAnsi" w:cstheme="minorBidi"/>
          <w:noProof/>
          <w:sz w:val="22"/>
          <w:szCs w:val="22"/>
          <w:lang w:val="is-IS" w:eastAsia="is-IS"/>
        </w:rPr>
        <w:tab/>
      </w:r>
      <w:r w:rsidRPr="00244E2B">
        <w:rPr>
          <w:noProof/>
          <w:lang w:val="is-IS"/>
        </w:rPr>
        <w:t>Verklagsreglur um skoðun einkatölvupósts og netnotkun</w:t>
      </w:r>
      <w:r>
        <w:rPr>
          <w:noProof/>
        </w:rPr>
        <w:tab/>
      </w:r>
      <w:r>
        <w:rPr>
          <w:noProof/>
        </w:rPr>
        <w:fldChar w:fldCharType="begin"/>
      </w:r>
      <w:r>
        <w:rPr>
          <w:noProof/>
        </w:rPr>
        <w:instrText xml:space="preserve"> PAGEREF _Toc507617428 \h </w:instrText>
      </w:r>
      <w:r>
        <w:rPr>
          <w:noProof/>
        </w:rPr>
      </w:r>
      <w:r>
        <w:rPr>
          <w:noProof/>
        </w:rPr>
        <w:fldChar w:fldCharType="separate"/>
      </w:r>
      <w:r>
        <w:rPr>
          <w:noProof/>
        </w:rPr>
        <w:t>16</w:t>
      </w:r>
      <w:r>
        <w:rPr>
          <w:noProof/>
        </w:rPr>
        <w:fldChar w:fldCharType="end"/>
      </w:r>
    </w:p>
    <w:p w14:paraId="68B0A14D" w14:textId="364157D0"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4.12</w:t>
      </w:r>
      <w:r>
        <w:rPr>
          <w:rFonts w:asciiTheme="minorHAnsi" w:eastAsiaTheme="minorEastAsia" w:hAnsiTheme="minorHAnsi" w:cstheme="minorBidi"/>
          <w:noProof/>
          <w:sz w:val="22"/>
          <w:szCs w:val="22"/>
          <w:lang w:val="is-IS" w:eastAsia="is-IS"/>
        </w:rPr>
        <w:tab/>
      </w:r>
      <w:r w:rsidRPr="00244E2B">
        <w:rPr>
          <w:noProof/>
          <w:lang w:val="is-IS"/>
        </w:rPr>
        <w:t>Sjálfvirk og einstaklingsmiðuð ákvarðanataka</w:t>
      </w:r>
      <w:r>
        <w:rPr>
          <w:noProof/>
        </w:rPr>
        <w:tab/>
      </w:r>
      <w:r>
        <w:rPr>
          <w:noProof/>
        </w:rPr>
        <w:fldChar w:fldCharType="begin"/>
      </w:r>
      <w:r>
        <w:rPr>
          <w:noProof/>
        </w:rPr>
        <w:instrText xml:space="preserve"> PAGEREF _Toc507617429 \h </w:instrText>
      </w:r>
      <w:r>
        <w:rPr>
          <w:noProof/>
        </w:rPr>
      </w:r>
      <w:r>
        <w:rPr>
          <w:noProof/>
        </w:rPr>
        <w:fldChar w:fldCharType="separate"/>
      </w:r>
      <w:r>
        <w:rPr>
          <w:noProof/>
        </w:rPr>
        <w:t>16</w:t>
      </w:r>
      <w:r>
        <w:rPr>
          <w:noProof/>
        </w:rPr>
        <w:fldChar w:fldCharType="end"/>
      </w:r>
    </w:p>
    <w:p w14:paraId="5B290586" w14:textId="2A2AEF2E"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4.12.1</w:t>
      </w:r>
      <w:r>
        <w:rPr>
          <w:rFonts w:asciiTheme="minorHAnsi" w:eastAsiaTheme="minorEastAsia" w:hAnsiTheme="minorHAnsi" w:cstheme="minorBidi"/>
          <w:noProof/>
          <w:sz w:val="22"/>
          <w:szCs w:val="22"/>
          <w:lang w:val="is-IS" w:eastAsia="is-IS"/>
        </w:rPr>
        <w:tab/>
      </w:r>
      <w:r w:rsidRPr="00244E2B">
        <w:rPr>
          <w:noProof/>
          <w:lang w:val="is-IS"/>
        </w:rPr>
        <w:t>Tilgangur verklagsreglunnar</w:t>
      </w:r>
      <w:r>
        <w:rPr>
          <w:noProof/>
        </w:rPr>
        <w:tab/>
      </w:r>
      <w:r>
        <w:rPr>
          <w:noProof/>
        </w:rPr>
        <w:fldChar w:fldCharType="begin"/>
      </w:r>
      <w:r>
        <w:rPr>
          <w:noProof/>
        </w:rPr>
        <w:instrText xml:space="preserve"> PAGEREF _Toc507617430 \h </w:instrText>
      </w:r>
      <w:r>
        <w:rPr>
          <w:noProof/>
        </w:rPr>
      </w:r>
      <w:r>
        <w:rPr>
          <w:noProof/>
        </w:rPr>
        <w:fldChar w:fldCharType="separate"/>
      </w:r>
      <w:r>
        <w:rPr>
          <w:noProof/>
        </w:rPr>
        <w:t>16</w:t>
      </w:r>
      <w:r>
        <w:rPr>
          <w:noProof/>
        </w:rPr>
        <w:fldChar w:fldCharType="end"/>
      </w:r>
    </w:p>
    <w:p w14:paraId="4FC5DDDD" w14:textId="6D6D98B5"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4.12.2</w:t>
      </w:r>
      <w:r>
        <w:rPr>
          <w:rFonts w:asciiTheme="minorHAnsi" w:eastAsiaTheme="minorEastAsia" w:hAnsiTheme="minorHAnsi" w:cstheme="minorBidi"/>
          <w:noProof/>
          <w:sz w:val="22"/>
          <w:szCs w:val="22"/>
          <w:lang w:val="is-IS" w:eastAsia="is-IS"/>
        </w:rPr>
        <w:tab/>
      </w:r>
      <w:r w:rsidRPr="00244E2B">
        <w:rPr>
          <w:noProof/>
          <w:lang w:val="is-IS"/>
        </w:rPr>
        <w:t>Verklagsreglur um sjálfvirka og einstaklingsmiðaða ákvarðanatöku</w:t>
      </w:r>
      <w:r>
        <w:rPr>
          <w:noProof/>
        </w:rPr>
        <w:tab/>
      </w:r>
      <w:r>
        <w:rPr>
          <w:noProof/>
        </w:rPr>
        <w:fldChar w:fldCharType="begin"/>
      </w:r>
      <w:r>
        <w:rPr>
          <w:noProof/>
        </w:rPr>
        <w:instrText xml:space="preserve"> PAGEREF _Toc507617431 \h </w:instrText>
      </w:r>
      <w:r>
        <w:rPr>
          <w:noProof/>
        </w:rPr>
      </w:r>
      <w:r>
        <w:rPr>
          <w:noProof/>
        </w:rPr>
        <w:fldChar w:fldCharType="separate"/>
      </w:r>
      <w:r>
        <w:rPr>
          <w:noProof/>
        </w:rPr>
        <w:t>17</w:t>
      </w:r>
      <w:r>
        <w:rPr>
          <w:noProof/>
        </w:rPr>
        <w:fldChar w:fldCharType="end"/>
      </w:r>
    </w:p>
    <w:p w14:paraId="74DD4E9C" w14:textId="1650C38B"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4.13</w:t>
      </w:r>
      <w:r>
        <w:rPr>
          <w:rFonts w:asciiTheme="minorHAnsi" w:eastAsiaTheme="minorEastAsia" w:hAnsiTheme="minorHAnsi" w:cstheme="minorBidi"/>
          <w:noProof/>
          <w:sz w:val="22"/>
          <w:szCs w:val="22"/>
          <w:lang w:val="is-IS" w:eastAsia="is-IS"/>
        </w:rPr>
        <w:tab/>
      </w:r>
      <w:r w:rsidRPr="00244E2B">
        <w:rPr>
          <w:noProof/>
          <w:lang w:val="is-IS"/>
        </w:rPr>
        <w:t>Innbyggð og sjálfgefin persónuvernd</w:t>
      </w:r>
      <w:r>
        <w:rPr>
          <w:noProof/>
        </w:rPr>
        <w:tab/>
      </w:r>
      <w:r>
        <w:rPr>
          <w:noProof/>
        </w:rPr>
        <w:fldChar w:fldCharType="begin"/>
      </w:r>
      <w:r>
        <w:rPr>
          <w:noProof/>
        </w:rPr>
        <w:instrText xml:space="preserve"> PAGEREF _Toc507617432 \h </w:instrText>
      </w:r>
      <w:r>
        <w:rPr>
          <w:noProof/>
        </w:rPr>
      </w:r>
      <w:r>
        <w:rPr>
          <w:noProof/>
        </w:rPr>
        <w:fldChar w:fldCharType="separate"/>
      </w:r>
      <w:r>
        <w:rPr>
          <w:noProof/>
        </w:rPr>
        <w:t>17</w:t>
      </w:r>
      <w:r>
        <w:rPr>
          <w:noProof/>
        </w:rPr>
        <w:fldChar w:fldCharType="end"/>
      </w:r>
    </w:p>
    <w:p w14:paraId="691DA304" w14:textId="4B99A68A"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4.13.1</w:t>
      </w:r>
      <w:r>
        <w:rPr>
          <w:rFonts w:asciiTheme="minorHAnsi" w:eastAsiaTheme="minorEastAsia" w:hAnsiTheme="minorHAnsi" w:cstheme="minorBidi"/>
          <w:noProof/>
          <w:sz w:val="22"/>
          <w:szCs w:val="22"/>
          <w:lang w:val="is-IS" w:eastAsia="is-IS"/>
        </w:rPr>
        <w:tab/>
      </w:r>
      <w:r w:rsidRPr="00244E2B">
        <w:rPr>
          <w:noProof/>
          <w:lang w:val="is-IS"/>
        </w:rPr>
        <w:t>Tilgangur verklagsreglunnar</w:t>
      </w:r>
      <w:r>
        <w:rPr>
          <w:noProof/>
        </w:rPr>
        <w:tab/>
      </w:r>
      <w:r>
        <w:rPr>
          <w:noProof/>
        </w:rPr>
        <w:fldChar w:fldCharType="begin"/>
      </w:r>
      <w:r>
        <w:rPr>
          <w:noProof/>
        </w:rPr>
        <w:instrText xml:space="preserve"> PAGEREF _Toc507617433 \h </w:instrText>
      </w:r>
      <w:r>
        <w:rPr>
          <w:noProof/>
        </w:rPr>
      </w:r>
      <w:r>
        <w:rPr>
          <w:noProof/>
        </w:rPr>
        <w:fldChar w:fldCharType="separate"/>
      </w:r>
      <w:r>
        <w:rPr>
          <w:noProof/>
        </w:rPr>
        <w:t>17</w:t>
      </w:r>
      <w:r>
        <w:rPr>
          <w:noProof/>
        </w:rPr>
        <w:fldChar w:fldCharType="end"/>
      </w:r>
    </w:p>
    <w:p w14:paraId="3103C378" w14:textId="6856FD1D"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4.13.2</w:t>
      </w:r>
      <w:r>
        <w:rPr>
          <w:rFonts w:asciiTheme="minorHAnsi" w:eastAsiaTheme="minorEastAsia" w:hAnsiTheme="minorHAnsi" w:cstheme="minorBidi"/>
          <w:noProof/>
          <w:sz w:val="22"/>
          <w:szCs w:val="22"/>
          <w:lang w:val="is-IS" w:eastAsia="is-IS"/>
        </w:rPr>
        <w:tab/>
      </w:r>
      <w:r w:rsidRPr="00244E2B">
        <w:rPr>
          <w:noProof/>
          <w:lang w:val="is-IS"/>
        </w:rPr>
        <w:t>Verklagsreglur um innbyggða og sjálfgefna persónuvernd</w:t>
      </w:r>
      <w:r>
        <w:rPr>
          <w:noProof/>
        </w:rPr>
        <w:tab/>
      </w:r>
      <w:r>
        <w:rPr>
          <w:noProof/>
        </w:rPr>
        <w:fldChar w:fldCharType="begin"/>
      </w:r>
      <w:r>
        <w:rPr>
          <w:noProof/>
        </w:rPr>
        <w:instrText xml:space="preserve"> PAGEREF _Toc507617434 \h </w:instrText>
      </w:r>
      <w:r>
        <w:rPr>
          <w:noProof/>
        </w:rPr>
      </w:r>
      <w:r>
        <w:rPr>
          <w:noProof/>
        </w:rPr>
        <w:fldChar w:fldCharType="separate"/>
      </w:r>
      <w:r>
        <w:rPr>
          <w:noProof/>
        </w:rPr>
        <w:t>17</w:t>
      </w:r>
      <w:r>
        <w:rPr>
          <w:noProof/>
        </w:rPr>
        <w:fldChar w:fldCharType="end"/>
      </w:r>
    </w:p>
    <w:p w14:paraId="786EA576" w14:textId="5785D409"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4.14</w:t>
      </w:r>
      <w:r>
        <w:rPr>
          <w:rFonts w:asciiTheme="minorHAnsi" w:eastAsiaTheme="minorEastAsia" w:hAnsiTheme="minorHAnsi" w:cstheme="minorBidi"/>
          <w:noProof/>
          <w:sz w:val="22"/>
          <w:szCs w:val="22"/>
          <w:lang w:val="is-IS" w:eastAsia="is-IS"/>
        </w:rPr>
        <w:tab/>
      </w:r>
      <w:r w:rsidRPr="00244E2B">
        <w:rPr>
          <w:noProof/>
          <w:lang w:val="is-IS"/>
        </w:rPr>
        <w:t>Persónuverndarfulltrúi</w:t>
      </w:r>
      <w:r>
        <w:rPr>
          <w:noProof/>
        </w:rPr>
        <w:tab/>
      </w:r>
      <w:r>
        <w:rPr>
          <w:noProof/>
        </w:rPr>
        <w:fldChar w:fldCharType="begin"/>
      </w:r>
      <w:r>
        <w:rPr>
          <w:noProof/>
        </w:rPr>
        <w:instrText xml:space="preserve"> PAGEREF _Toc507617435 \h </w:instrText>
      </w:r>
      <w:r>
        <w:rPr>
          <w:noProof/>
        </w:rPr>
      </w:r>
      <w:r>
        <w:rPr>
          <w:noProof/>
        </w:rPr>
        <w:fldChar w:fldCharType="separate"/>
      </w:r>
      <w:r>
        <w:rPr>
          <w:noProof/>
        </w:rPr>
        <w:t>17</w:t>
      </w:r>
      <w:r>
        <w:rPr>
          <w:noProof/>
        </w:rPr>
        <w:fldChar w:fldCharType="end"/>
      </w:r>
    </w:p>
    <w:p w14:paraId="47CE9C06" w14:textId="4FFB839A"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4.14.1</w:t>
      </w:r>
      <w:r>
        <w:rPr>
          <w:rFonts w:asciiTheme="minorHAnsi" w:eastAsiaTheme="minorEastAsia" w:hAnsiTheme="minorHAnsi" w:cstheme="minorBidi"/>
          <w:noProof/>
          <w:sz w:val="22"/>
          <w:szCs w:val="22"/>
          <w:lang w:val="is-IS" w:eastAsia="is-IS"/>
        </w:rPr>
        <w:tab/>
      </w:r>
      <w:r w:rsidRPr="00244E2B">
        <w:rPr>
          <w:noProof/>
          <w:lang w:val="is-IS"/>
        </w:rPr>
        <w:t>Tilgangur verklagsreglunnar</w:t>
      </w:r>
      <w:r>
        <w:rPr>
          <w:noProof/>
        </w:rPr>
        <w:tab/>
      </w:r>
      <w:r>
        <w:rPr>
          <w:noProof/>
        </w:rPr>
        <w:fldChar w:fldCharType="begin"/>
      </w:r>
      <w:r>
        <w:rPr>
          <w:noProof/>
        </w:rPr>
        <w:instrText xml:space="preserve"> PAGEREF _Toc507617436 \h </w:instrText>
      </w:r>
      <w:r>
        <w:rPr>
          <w:noProof/>
        </w:rPr>
      </w:r>
      <w:r>
        <w:rPr>
          <w:noProof/>
        </w:rPr>
        <w:fldChar w:fldCharType="separate"/>
      </w:r>
      <w:r>
        <w:rPr>
          <w:noProof/>
        </w:rPr>
        <w:t>17</w:t>
      </w:r>
      <w:r>
        <w:rPr>
          <w:noProof/>
        </w:rPr>
        <w:fldChar w:fldCharType="end"/>
      </w:r>
    </w:p>
    <w:p w14:paraId="5C446B45" w14:textId="0A3AA37B" w:rsidR="00F57979" w:rsidRDefault="00F57979">
      <w:pPr>
        <w:pStyle w:val="TOC3"/>
        <w:tabs>
          <w:tab w:val="left" w:pos="2055"/>
        </w:tabs>
        <w:rPr>
          <w:rFonts w:asciiTheme="minorHAnsi" w:eastAsiaTheme="minorEastAsia" w:hAnsiTheme="minorHAnsi" w:cstheme="minorBidi"/>
          <w:noProof/>
          <w:sz w:val="22"/>
          <w:szCs w:val="22"/>
          <w:lang w:val="is-IS" w:eastAsia="is-IS"/>
        </w:rPr>
      </w:pPr>
      <w:r w:rsidRPr="00244E2B">
        <w:rPr>
          <w:noProof/>
          <w:lang w:val="is-IS"/>
        </w:rPr>
        <w:t>4.14.2</w:t>
      </w:r>
      <w:r>
        <w:rPr>
          <w:rFonts w:asciiTheme="minorHAnsi" w:eastAsiaTheme="minorEastAsia" w:hAnsiTheme="minorHAnsi" w:cstheme="minorBidi"/>
          <w:noProof/>
          <w:sz w:val="22"/>
          <w:szCs w:val="22"/>
          <w:lang w:val="is-IS" w:eastAsia="is-IS"/>
        </w:rPr>
        <w:tab/>
      </w:r>
      <w:r w:rsidRPr="00244E2B">
        <w:rPr>
          <w:noProof/>
          <w:lang w:val="is-IS"/>
        </w:rPr>
        <w:t>Verklagsreglur um persónuverndarfulltrúa</w:t>
      </w:r>
      <w:r>
        <w:rPr>
          <w:noProof/>
        </w:rPr>
        <w:tab/>
      </w:r>
      <w:r>
        <w:rPr>
          <w:noProof/>
        </w:rPr>
        <w:fldChar w:fldCharType="begin"/>
      </w:r>
      <w:r>
        <w:rPr>
          <w:noProof/>
        </w:rPr>
        <w:instrText xml:space="preserve"> PAGEREF _Toc507617437 \h </w:instrText>
      </w:r>
      <w:r>
        <w:rPr>
          <w:noProof/>
        </w:rPr>
      </w:r>
      <w:r>
        <w:rPr>
          <w:noProof/>
        </w:rPr>
        <w:fldChar w:fldCharType="separate"/>
      </w:r>
      <w:r>
        <w:rPr>
          <w:noProof/>
        </w:rPr>
        <w:t>17</w:t>
      </w:r>
      <w:r>
        <w:rPr>
          <w:noProof/>
        </w:rPr>
        <w:fldChar w:fldCharType="end"/>
      </w:r>
    </w:p>
    <w:p w14:paraId="47D40EC8" w14:textId="7DB27BCC" w:rsidR="00F57979" w:rsidRDefault="00F57979">
      <w:pPr>
        <w:pStyle w:val="TOC1"/>
        <w:rPr>
          <w:rFonts w:asciiTheme="minorHAnsi" w:eastAsiaTheme="minorEastAsia" w:hAnsiTheme="minorHAnsi" w:cstheme="minorBidi"/>
          <w:caps w:val="0"/>
          <w:noProof/>
          <w:sz w:val="22"/>
          <w:szCs w:val="22"/>
          <w:lang w:val="is-IS" w:eastAsia="is-IS"/>
        </w:rPr>
      </w:pPr>
      <w:r w:rsidRPr="00244E2B">
        <w:rPr>
          <w:noProof/>
          <w:lang w:val="is-IS"/>
        </w:rPr>
        <w:t>5</w:t>
      </w:r>
      <w:r>
        <w:rPr>
          <w:rFonts w:asciiTheme="minorHAnsi" w:eastAsiaTheme="minorEastAsia" w:hAnsiTheme="minorHAnsi" w:cstheme="minorBidi"/>
          <w:caps w:val="0"/>
          <w:noProof/>
          <w:sz w:val="22"/>
          <w:szCs w:val="22"/>
          <w:lang w:val="is-IS" w:eastAsia="is-IS"/>
        </w:rPr>
        <w:tab/>
      </w:r>
      <w:r w:rsidRPr="00244E2B">
        <w:rPr>
          <w:noProof/>
          <w:lang w:val="is-IS"/>
        </w:rPr>
        <w:t>öryggismARKMIÐ og öryggisáætlun</w:t>
      </w:r>
      <w:r>
        <w:rPr>
          <w:noProof/>
        </w:rPr>
        <w:tab/>
      </w:r>
      <w:r>
        <w:rPr>
          <w:noProof/>
        </w:rPr>
        <w:fldChar w:fldCharType="begin"/>
      </w:r>
      <w:r>
        <w:rPr>
          <w:noProof/>
        </w:rPr>
        <w:instrText xml:space="preserve"> PAGEREF _Toc507617438 \h </w:instrText>
      </w:r>
      <w:r>
        <w:rPr>
          <w:noProof/>
        </w:rPr>
      </w:r>
      <w:r>
        <w:rPr>
          <w:noProof/>
        </w:rPr>
        <w:fldChar w:fldCharType="separate"/>
      </w:r>
      <w:r>
        <w:rPr>
          <w:noProof/>
        </w:rPr>
        <w:t>18</w:t>
      </w:r>
      <w:r>
        <w:rPr>
          <w:noProof/>
        </w:rPr>
        <w:fldChar w:fldCharType="end"/>
      </w:r>
    </w:p>
    <w:p w14:paraId="2D47EAE5" w14:textId="3852F32C"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5.1</w:t>
      </w:r>
      <w:r>
        <w:rPr>
          <w:rFonts w:asciiTheme="minorHAnsi" w:eastAsiaTheme="minorEastAsia" w:hAnsiTheme="minorHAnsi" w:cstheme="minorBidi"/>
          <w:noProof/>
          <w:sz w:val="22"/>
          <w:szCs w:val="22"/>
          <w:lang w:val="is-IS" w:eastAsia="is-IS"/>
        </w:rPr>
        <w:tab/>
      </w:r>
      <w:r w:rsidRPr="00244E2B">
        <w:rPr>
          <w:noProof/>
          <w:lang w:val="is-IS"/>
        </w:rPr>
        <w:t>Inngangur</w:t>
      </w:r>
      <w:r>
        <w:rPr>
          <w:noProof/>
        </w:rPr>
        <w:tab/>
      </w:r>
      <w:r>
        <w:rPr>
          <w:noProof/>
        </w:rPr>
        <w:fldChar w:fldCharType="begin"/>
      </w:r>
      <w:r>
        <w:rPr>
          <w:noProof/>
        </w:rPr>
        <w:instrText xml:space="preserve"> PAGEREF _Toc507617439 \h </w:instrText>
      </w:r>
      <w:r>
        <w:rPr>
          <w:noProof/>
        </w:rPr>
      </w:r>
      <w:r>
        <w:rPr>
          <w:noProof/>
        </w:rPr>
        <w:fldChar w:fldCharType="separate"/>
      </w:r>
      <w:r>
        <w:rPr>
          <w:noProof/>
        </w:rPr>
        <w:t>18</w:t>
      </w:r>
      <w:r>
        <w:rPr>
          <w:noProof/>
        </w:rPr>
        <w:fldChar w:fldCharType="end"/>
      </w:r>
    </w:p>
    <w:p w14:paraId="3B0B1DAC" w14:textId="4EAAD5A2"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5.2</w:t>
      </w:r>
      <w:r>
        <w:rPr>
          <w:rFonts w:asciiTheme="minorHAnsi" w:eastAsiaTheme="minorEastAsia" w:hAnsiTheme="minorHAnsi" w:cstheme="minorBidi"/>
          <w:noProof/>
          <w:sz w:val="22"/>
          <w:szCs w:val="22"/>
          <w:lang w:val="is-IS" w:eastAsia="is-IS"/>
        </w:rPr>
        <w:tab/>
      </w:r>
      <w:r w:rsidRPr="00244E2B">
        <w:rPr>
          <w:noProof/>
          <w:lang w:val="is-IS"/>
        </w:rPr>
        <w:t>Öryggismarkmið</w:t>
      </w:r>
      <w:r>
        <w:rPr>
          <w:noProof/>
        </w:rPr>
        <w:tab/>
      </w:r>
      <w:r>
        <w:rPr>
          <w:noProof/>
        </w:rPr>
        <w:fldChar w:fldCharType="begin"/>
      </w:r>
      <w:r>
        <w:rPr>
          <w:noProof/>
        </w:rPr>
        <w:instrText xml:space="preserve"> PAGEREF _Toc507617440 \h </w:instrText>
      </w:r>
      <w:r>
        <w:rPr>
          <w:noProof/>
        </w:rPr>
      </w:r>
      <w:r>
        <w:rPr>
          <w:noProof/>
        </w:rPr>
        <w:fldChar w:fldCharType="separate"/>
      </w:r>
      <w:r>
        <w:rPr>
          <w:noProof/>
        </w:rPr>
        <w:t>18</w:t>
      </w:r>
      <w:r>
        <w:rPr>
          <w:noProof/>
        </w:rPr>
        <w:fldChar w:fldCharType="end"/>
      </w:r>
    </w:p>
    <w:p w14:paraId="347E1817" w14:textId="5D57AD44"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5.3</w:t>
      </w:r>
      <w:r>
        <w:rPr>
          <w:rFonts w:asciiTheme="minorHAnsi" w:eastAsiaTheme="minorEastAsia" w:hAnsiTheme="minorHAnsi" w:cstheme="minorBidi"/>
          <w:noProof/>
          <w:sz w:val="22"/>
          <w:szCs w:val="22"/>
          <w:lang w:val="is-IS" w:eastAsia="is-IS"/>
        </w:rPr>
        <w:tab/>
      </w:r>
      <w:r w:rsidRPr="00244E2B">
        <w:rPr>
          <w:noProof/>
          <w:lang w:val="is-IS"/>
        </w:rPr>
        <w:t>Öryggisáætlun</w:t>
      </w:r>
      <w:r>
        <w:rPr>
          <w:noProof/>
        </w:rPr>
        <w:tab/>
      </w:r>
      <w:r>
        <w:rPr>
          <w:noProof/>
        </w:rPr>
        <w:fldChar w:fldCharType="begin"/>
      </w:r>
      <w:r>
        <w:rPr>
          <w:noProof/>
        </w:rPr>
        <w:instrText xml:space="preserve"> PAGEREF _Toc507617441 \h </w:instrText>
      </w:r>
      <w:r>
        <w:rPr>
          <w:noProof/>
        </w:rPr>
      </w:r>
      <w:r>
        <w:rPr>
          <w:noProof/>
        </w:rPr>
        <w:fldChar w:fldCharType="separate"/>
      </w:r>
      <w:r>
        <w:rPr>
          <w:noProof/>
        </w:rPr>
        <w:t>19</w:t>
      </w:r>
      <w:r>
        <w:rPr>
          <w:noProof/>
        </w:rPr>
        <w:fldChar w:fldCharType="end"/>
      </w:r>
    </w:p>
    <w:p w14:paraId="646F0491" w14:textId="63989C15"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5.4</w:t>
      </w:r>
      <w:r>
        <w:rPr>
          <w:rFonts w:asciiTheme="minorHAnsi" w:eastAsiaTheme="minorEastAsia" w:hAnsiTheme="minorHAnsi" w:cstheme="minorBidi"/>
          <w:noProof/>
          <w:sz w:val="22"/>
          <w:szCs w:val="22"/>
          <w:lang w:val="is-IS" w:eastAsia="is-IS"/>
        </w:rPr>
        <w:tab/>
      </w:r>
      <w:r w:rsidRPr="00244E2B">
        <w:rPr>
          <w:noProof/>
          <w:lang w:val="is-IS"/>
        </w:rPr>
        <w:t>Skipulag</w:t>
      </w:r>
      <w:r>
        <w:rPr>
          <w:noProof/>
        </w:rPr>
        <w:tab/>
      </w:r>
      <w:r>
        <w:rPr>
          <w:noProof/>
        </w:rPr>
        <w:fldChar w:fldCharType="begin"/>
      </w:r>
      <w:r>
        <w:rPr>
          <w:noProof/>
        </w:rPr>
        <w:instrText xml:space="preserve"> PAGEREF _Toc507617442 \h </w:instrText>
      </w:r>
      <w:r>
        <w:rPr>
          <w:noProof/>
        </w:rPr>
      </w:r>
      <w:r>
        <w:rPr>
          <w:noProof/>
        </w:rPr>
        <w:fldChar w:fldCharType="separate"/>
      </w:r>
      <w:r>
        <w:rPr>
          <w:noProof/>
        </w:rPr>
        <w:t>19</w:t>
      </w:r>
      <w:r>
        <w:rPr>
          <w:noProof/>
        </w:rPr>
        <w:fldChar w:fldCharType="end"/>
      </w:r>
    </w:p>
    <w:p w14:paraId="120F2331" w14:textId="10F36B43" w:rsidR="00F57979" w:rsidRDefault="00F57979">
      <w:pPr>
        <w:pStyle w:val="TOC1"/>
        <w:rPr>
          <w:rFonts w:asciiTheme="minorHAnsi" w:eastAsiaTheme="minorEastAsia" w:hAnsiTheme="minorHAnsi" w:cstheme="minorBidi"/>
          <w:caps w:val="0"/>
          <w:noProof/>
          <w:sz w:val="22"/>
          <w:szCs w:val="22"/>
          <w:lang w:val="is-IS" w:eastAsia="is-IS"/>
        </w:rPr>
      </w:pPr>
      <w:r w:rsidRPr="00244E2B">
        <w:rPr>
          <w:noProof/>
          <w:lang w:val="is-IS"/>
        </w:rPr>
        <w:t>6</w:t>
      </w:r>
      <w:r>
        <w:rPr>
          <w:rFonts w:asciiTheme="minorHAnsi" w:eastAsiaTheme="minorEastAsia" w:hAnsiTheme="minorHAnsi" w:cstheme="minorBidi"/>
          <w:caps w:val="0"/>
          <w:noProof/>
          <w:sz w:val="22"/>
          <w:szCs w:val="22"/>
          <w:lang w:val="is-IS" w:eastAsia="is-IS"/>
        </w:rPr>
        <w:tab/>
      </w:r>
      <w:r w:rsidRPr="00244E2B">
        <w:rPr>
          <w:noProof/>
          <w:lang w:val="is-IS"/>
        </w:rPr>
        <w:t>áhættumat</w:t>
      </w:r>
      <w:r>
        <w:rPr>
          <w:noProof/>
        </w:rPr>
        <w:tab/>
      </w:r>
      <w:r>
        <w:rPr>
          <w:noProof/>
        </w:rPr>
        <w:fldChar w:fldCharType="begin"/>
      </w:r>
      <w:r>
        <w:rPr>
          <w:noProof/>
        </w:rPr>
        <w:instrText xml:space="preserve"> PAGEREF _Toc507617443 \h </w:instrText>
      </w:r>
      <w:r>
        <w:rPr>
          <w:noProof/>
        </w:rPr>
      </w:r>
      <w:r>
        <w:rPr>
          <w:noProof/>
        </w:rPr>
        <w:fldChar w:fldCharType="separate"/>
      </w:r>
      <w:r>
        <w:rPr>
          <w:noProof/>
        </w:rPr>
        <w:t>20</w:t>
      </w:r>
      <w:r>
        <w:rPr>
          <w:noProof/>
        </w:rPr>
        <w:fldChar w:fldCharType="end"/>
      </w:r>
    </w:p>
    <w:p w14:paraId="69C5D395" w14:textId="4BA486B7"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6.1</w:t>
      </w:r>
      <w:r>
        <w:rPr>
          <w:rFonts w:asciiTheme="minorHAnsi" w:eastAsiaTheme="minorEastAsia" w:hAnsiTheme="minorHAnsi" w:cstheme="minorBidi"/>
          <w:noProof/>
          <w:sz w:val="22"/>
          <w:szCs w:val="22"/>
          <w:lang w:val="is-IS" w:eastAsia="is-IS"/>
        </w:rPr>
        <w:tab/>
      </w:r>
      <w:r w:rsidRPr="00244E2B">
        <w:rPr>
          <w:noProof/>
          <w:lang w:val="is-IS"/>
        </w:rPr>
        <w:t>Leiðir við að framkvæma áhættumat</w:t>
      </w:r>
      <w:r>
        <w:rPr>
          <w:noProof/>
        </w:rPr>
        <w:tab/>
      </w:r>
      <w:r>
        <w:rPr>
          <w:noProof/>
        </w:rPr>
        <w:fldChar w:fldCharType="begin"/>
      </w:r>
      <w:r>
        <w:rPr>
          <w:noProof/>
        </w:rPr>
        <w:instrText xml:space="preserve"> PAGEREF _Toc507617444 \h </w:instrText>
      </w:r>
      <w:r>
        <w:rPr>
          <w:noProof/>
        </w:rPr>
      </w:r>
      <w:r>
        <w:rPr>
          <w:noProof/>
        </w:rPr>
        <w:fldChar w:fldCharType="separate"/>
      </w:r>
      <w:r>
        <w:rPr>
          <w:noProof/>
        </w:rPr>
        <w:t>20</w:t>
      </w:r>
      <w:r>
        <w:rPr>
          <w:noProof/>
        </w:rPr>
        <w:fldChar w:fldCharType="end"/>
      </w:r>
    </w:p>
    <w:p w14:paraId="6552F197" w14:textId="13D8FDE3"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lastRenderedPageBreak/>
        <w:t>6.2</w:t>
      </w:r>
      <w:r>
        <w:rPr>
          <w:rFonts w:asciiTheme="minorHAnsi" w:eastAsiaTheme="minorEastAsia" w:hAnsiTheme="minorHAnsi" w:cstheme="minorBidi"/>
          <w:noProof/>
          <w:sz w:val="22"/>
          <w:szCs w:val="22"/>
          <w:lang w:val="is-IS" w:eastAsia="is-IS"/>
        </w:rPr>
        <w:tab/>
      </w:r>
      <w:r w:rsidRPr="00244E2B">
        <w:rPr>
          <w:noProof/>
          <w:lang w:val="is-IS"/>
        </w:rPr>
        <w:t>Mat á afleiðingum</w:t>
      </w:r>
      <w:r>
        <w:rPr>
          <w:noProof/>
        </w:rPr>
        <w:tab/>
      </w:r>
      <w:r>
        <w:rPr>
          <w:noProof/>
        </w:rPr>
        <w:fldChar w:fldCharType="begin"/>
      </w:r>
      <w:r>
        <w:rPr>
          <w:noProof/>
        </w:rPr>
        <w:instrText xml:space="preserve"> PAGEREF _Toc507617445 \h </w:instrText>
      </w:r>
      <w:r>
        <w:rPr>
          <w:noProof/>
        </w:rPr>
      </w:r>
      <w:r>
        <w:rPr>
          <w:noProof/>
        </w:rPr>
        <w:fldChar w:fldCharType="separate"/>
      </w:r>
      <w:r>
        <w:rPr>
          <w:noProof/>
        </w:rPr>
        <w:t>20</w:t>
      </w:r>
      <w:r>
        <w:rPr>
          <w:noProof/>
        </w:rPr>
        <w:fldChar w:fldCharType="end"/>
      </w:r>
    </w:p>
    <w:p w14:paraId="3A0B0E5D" w14:textId="55D11399"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6.3</w:t>
      </w:r>
      <w:r>
        <w:rPr>
          <w:rFonts w:asciiTheme="minorHAnsi" w:eastAsiaTheme="minorEastAsia" w:hAnsiTheme="minorHAnsi" w:cstheme="minorBidi"/>
          <w:noProof/>
          <w:sz w:val="22"/>
          <w:szCs w:val="22"/>
          <w:lang w:val="is-IS" w:eastAsia="is-IS"/>
        </w:rPr>
        <w:tab/>
      </w:r>
      <w:r w:rsidRPr="00244E2B">
        <w:rPr>
          <w:noProof/>
          <w:lang w:val="is-IS"/>
        </w:rPr>
        <w:t>Eftirfylgni áhættumats</w:t>
      </w:r>
      <w:r>
        <w:rPr>
          <w:noProof/>
        </w:rPr>
        <w:tab/>
      </w:r>
      <w:r>
        <w:rPr>
          <w:noProof/>
        </w:rPr>
        <w:fldChar w:fldCharType="begin"/>
      </w:r>
      <w:r>
        <w:rPr>
          <w:noProof/>
        </w:rPr>
        <w:instrText xml:space="preserve"> PAGEREF _Toc507617446 \h </w:instrText>
      </w:r>
      <w:r>
        <w:rPr>
          <w:noProof/>
        </w:rPr>
      </w:r>
      <w:r>
        <w:rPr>
          <w:noProof/>
        </w:rPr>
        <w:fldChar w:fldCharType="separate"/>
      </w:r>
      <w:r>
        <w:rPr>
          <w:noProof/>
        </w:rPr>
        <w:t>20</w:t>
      </w:r>
      <w:r>
        <w:rPr>
          <w:noProof/>
        </w:rPr>
        <w:fldChar w:fldCharType="end"/>
      </w:r>
    </w:p>
    <w:p w14:paraId="5532DDD3" w14:textId="374EB704" w:rsidR="00F57979" w:rsidRDefault="00F57979">
      <w:pPr>
        <w:pStyle w:val="TOC1"/>
        <w:rPr>
          <w:rFonts w:asciiTheme="minorHAnsi" w:eastAsiaTheme="minorEastAsia" w:hAnsiTheme="minorHAnsi" w:cstheme="minorBidi"/>
          <w:caps w:val="0"/>
          <w:noProof/>
          <w:sz w:val="22"/>
          <w:szCs w:val="22"/>
          <w:lang w:val="is-IS" w:eastAsia="is-IS"/>
        </w:rPr>
      </w:pPr>
      <w:r w:rsidRPr="00244E2B">
        <w:rPr>
          <w:noProof/>
          <w:color w:val="0089C4" w:themeColor="accent1"/>
          <w:lang w:val="is-IS"/>
        </w:rPr>
        <w:t xml:space="preserve">III </w:t>
      </w:r>
      <w:r>
        <w:rPr>
          <w:rFonts w:asciiTheme="minorHAnsi" w:eastAsiaTheme="minorEastAsia" w:hAnsiTheme="minorHAnsi" w:cstheme="minorBidi"/>
          <w:caps w:val="0"/>
          <w:noProof/>
          <w:sz w:val="22"/>
          <w:szCs w:val="22"/>
          <w:lang w:val="is-IS" w:eastAsia="is-IS"/>
        </w:rPr>
        <w:tab/>
      </w:r>
      <w:r w:rsidRPr="00244E2B">
        <w:rPr>
          <w:noProof/>
          <w:color w:val="0089C4" w:themeColor="accent1"/>
          <w:lang w:val="is-IS"/>
        </w:rPr>
        <w:t>EFTIRLIT</w:t>
      </w:r>
      <w:r>
        <w:rPr>
          <w:noProof/>
        </w:rPr>
        <w:tab/>
      </w:r>
      <w:r>
        <w:rPr>
          <w:noProof/>
        </w:rPr>
        <w:fldChar w:fldCharType="begin"/>
      </w:r>
      <w:r>
        <w:rPr>
          <w:noProof/>
        </w:rPr>
        <w:instrText xml:space="preserve"> PAGEREF _Toc507617447 \h </w:instrText>
      </w:r>
      <w:r>
        <w:rPr>
          <w:noProof/>
        </w:rPr>
      </w:r>
      <w:r>
        <w:rPr>
          <w:noProof/>
        </w:rPr>
        <w:fldChar w:fldCharType="separate"/>
      </w:r>
      <w:r>
        <w:rPr>
          <w:noProof/>
        </w:rPr>
        <w:t>21</w:t>
      </w:r>
      <w:r>
        <w:rPr>
          <w:noProof/>
        </w:rPr>
        <w:fldChar w:fldCharType="end"/>
      </w:r>
    </w:p>
    <w:p w14:paraId="1B74D1E7" w14:textId="0D97506E" w:rsidR="00F57979" w:rsidRDefault="00F57979">
      <w:pPr>
        <w:pStyle w:val="TOC1"/>
        <w:rPr>
          <w:rFonts w:asciiTheme="minorHAnsi" w:eastAsiaTheme="minorEastAsia" w:hAnsiTheme="minorHAnsi" w:cstheme="minorBidi"/>
          <w:caps w:val="0"/>
          <w:noProof/>
          <w:sz w:val="22"/>
          <w:szCs w:val="22"/>
          <w:lang w:val="is-IS" w:eastAsia="is-IS"/>
        </w:rPr>
      </w:pPr>
      <w:r w:rsidRPr="00244E2B">
        <w:rPr>
          <w:noProof/>
          <w:lang w:val="is-IS"/>
        </w:rPr>
        <w:t>7</w:t>
      </w:r>
      <w:r>
        <w:rPr>
          <w:rFonts w:asciiTheme="minorHAnsi" w:eastAsiaTheme="minorEastAsia" w:hAnsiTheme="minorHAnsi" w:cstheme="minorBidi"/>
          <w:caps w:val="0"/>
          <w:noProof/>
          <w:sz w:val="22"/>
          <w:szCs w:val="22"/>
          <w:lang w:val="is-IS" w:eastAsia="is-IS"/>
        </w:rPr>
        <w:tab/>
      </w:r>
      <w:r w:rsidRPr="00244E2B">
        <w:rPr>
          <w:noProof/>
          <w:lang w:val="is-IS"/>
        </w:rPr>
        <w:t>meðhöndlun frávika</w:t>
      </w:r>
      <w:r>
        <w:rPr>
          <w:noProof/>
        </w:rPr>
        <w:tab/>
      </w:r>
      <w:r>
        <w:rPr>
          <w:noProof/>
        </w:rPr>
        <w:fldChar w:fldCharType="begin"/>
      </w:r>
      <w:r>
        <w:rPr>
          <w:noProof/>
        </w:rPr>
        <w:instrText xml:space="preserve"> PAGEREF _Toc507617448 \h </w:instrText>
      </w:r>
      <w:r>
        <w:rPr>
          <w:noProof/>
        </w:rPr>
      </w:r>
      <w:r>
        <w:rPr>
          <w:noProof/>
        </w:rPr>
        <w:fldChar w:fldCharType="separate"/>
      </w:r>
      <w:r>
        <w:rPr>
          <w:noProof/>
        </w:rPr>
        <w:t>21</w:t>
      </w:r>
      <w:r>
        <w:rPr>
          <w:noProof/>
        </w:rPr>
        <w:fldChar w:fldCharType="end"/>
      </w:r>
    </w:p>
    <w:p w14:paraId="6BA5541F" w14:textId="45E5F922" w:rsidR="00F57979" w:rsidRDefault="00F57979">
      <w:pPr>
        <w:pStyle w:val="TOC1"/>
        <w:rPr>
          <w:rFonts w:asciiTheme="minorHAnsi" w:eastAsiaTheme="minorEastAsia" w:hAnsiTheme="minorHAnsi" w:cstheme="minorBidi"/>
          <w:caps w:val="0"/>
          <w:noProof/>
          <w:sz w:val="22"/>
          <w:szCs w:val="22"/>
          <w:lang w:val="is-IS" w:eastAsia="is-IS"/>
        </w:rPr>
      </w:pPr>
      <w:r w:rsidRPr="00244E2B">
        <w:rPr>
          <w:noProof/>
          <w:lang w:val="is-IS"/>
        </w:rPr>
        <w:t>8</w:t>
      </w:r>
      <w:r>
        <w:rPr>
          <w:rFonts w:asciiTheme="minorHAnsi" w:eastAsiaTheme="minorEastAsia" w:hAnsiTheme="minorHAnsi" w:cstheme="minorBidi"/>
          <w:caps w:val="0"/>
          <w:noProof/>
          <w:sz w:val="22"/>
          <w:szCs w:val="22"/>
          <w:lang w:val="is-IS" w:eastAsia="is-IS"/>
        </w:rPr>
        <w:tab/>
      </w:r>
      <w:r w:rsidRPr="00244E2B">
        <w:rPr>
          <w:noProof/>
          <w:lang w:val="is-IS"/>
        </w:rPr>
        <w:t>verklag um kerfisbundnar uppfærslur</w:t>
      </w:r>
      <w:r>
        <w:rPr>
          <w:noProof/>
        </w:rPr>
        <w:tab/>
      </w:r>
      <w:r>
        <w:rPr>
          <w:noProof/>
        </w:rPr>
        <w:fldChar w:fldCharType="begin"/>
      </w:r>
      <w:r>
        <w:rPr>
          <w:noProof/>
        </w:rPr>
        <w:instrText xml:space="preserve"> PAGEREF _Toc507617449 \h </w:instrText>
      </w:r>
      <w:r>
        <w:rPr>
          <w:noProof/>
        </w:rPr>
      </w:r>
      <w:r>
        <w:rPr>
          <w:noProof/>
        </w:rPr>
        <w:fldChar w:fldCharType="separate"/>
      </w:r>
      <w:r>
        <w:rPr>
          <w:noProof/>
        </w:rPr>
        <w:t>21</w:t>
      </w:r>
      <w:r>
        <w:rPr>
          <w:noProof/>
        </w:rPr>
        <w:fldChar w:fldCharType="end"/>
      </w:r>
    </w:p>
    <w:p w14:paraId="409914DC" w14:textId="52AAFE22"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8.1</w:t>
      </w:r>
      <w:r>
        <w:rPr>
          <w:rFonts w:asciiTheme="minorHAnsi" w:eastAsiaTheme="minorEastAsia" w:hAnsiTheme="minorHAnsi" w:cstheme="minorBidi"/>
          <w:noProof/>
          <w:sz w:val="22"/>
          <w:szCs w:val="22"/>
          <w:lang w:val="is-IS" w:eastAsia="is-IS"/>
        </w:rPr>
        <w:tab/>
      </w:r>
      <w:r w:rsidRPr="00244E2B">
        <w:rPr>
          <w:noProof/>
          <w:lang w:val="is-IS"/>
        </w:rPr>
        <w:t>Inngangur</w:t>
      </w:r>
      <w:r>
        <w:rPr>
          <w:noProof/>
        </w:rPr>
        <w:tab/>
      </w:r>
      <w:r>
        <w:rPr>
          <w:noProof/>
        </w:rPr>
        <w:fldChar w:fldCharType="begin"/>
      </w:r>
      <w:r>
        <w:rPr>
          <w:noProof/>
        </w:rPr>
        <w:instrText xml:space="preserve"> PAGEREF _Toc507617450 \h </w:instrText>
      </w:r>
      <w:r>
        <w:rPr>
          <w:noProof/>
        </w:rPr>
      </w:r>
      <w:r>
        <w:rPr>
          <w:noProof/>
        </w:rPr>
        <w:fldChar w:fldCharType="separate"/>
      </w:r>
      <w:r>
        <w:rPr>
          <w:noProof/>
        </w:rPr>
        <w:t>21</w:t>
      </w:r>
      <w:r>
        <w:rPr>
          <w:noProof/>
        </w:rPr>
        <w:fldChar w:fldCharType="end"/>
      </w:r>
    </w:p>
    <w:p w14:paraId="4BC20F77" w14:textId="11672D38" w:rsidR="00F57979" w:rsidRDefault="00F57979">
      <w:pPr>
        <w:pStyle w:val="TOC2"/>
        <w:tabs>
          <w:tab w:val="left" w:pos="1134"/>
        </w:tabs>
        <w:rPr>
          <w:rFonts w:asciiTheme="minorHAnsi" w:eastAsiaTheme="minorEastAsia" w:hAnsiTheme="minorHAnsi" w:cstheme="minorBidi"/>
          <w:noProof/>
          <w:sz w:val="22"/>
          <w:szCs w:val="22"/>
          <w:lang w:val="is-IS" w:eastAsia="is-IS"/>
        </w:rPr>
      </w:pPr>
      <w:r w:rsidRPr="00244E2B">
        <w:rPr>
          <w:noProof/>
          <w:lang w:val="is-IS"/>
        </w:rPr>
        <w:t>8.2</w:t>
      </w:r>
      <w:r>
        <w:rPr>
          <w:rFonts w:asciiTheme="minorHAnsi" w:eastAsiaTheme="minorEastAsia" w:hAnsiTheme="minorHAnsi" w:cstheme="minorBidi"/>
          <w:noProof/>
          <w:sz w:val="22"/>
          <w:szCs w:val="22"/>
          <w:lang w:val="is-IS" w:eastAsia="is-IS"/>
        </w:rPr>
        <w:tab/>
      </w:r>
      <w:r w:rsidRPr="00244E2B">
        <w:rPr>
          <w:noProof/>
          <w:lang w:val="is-IS"/>
        </w:rPr>
        <w:t>Reglur um uppfærslu og endurskoðun</w:t>
      </w:r>
      <w:r>
        <w:rPr>
          <w:noProof/>
        </w:rPr>
        <w:tab/>
      </w:r>
      <w:r>
        <w:rPr>
          <w:noProof/>
        </w:rPr>
        <w:fldChar w:fldCharType="begin"/>
      </w:r>
      <w:r>
        <w:rPr>
          <w:noProof/>
        </w:rPr>
        <w:instrText xml:space="preserve"> PAGEREF _Toc507617451 \h </w:instrText>
      </w:r>
      <w:r>
        <w:rPr>
          <w:noProof/>
        </w:rPr>
      </w:r>
      <w:r>
        <w:rPr>
          <w:noProof/>
        </w:rPr>
        <w:fldChar w:fldCharType="separate"/>
      </w:r>
      <w:r>
        <w:rPr>
          <w:noProof/>
        </w:rPr>
        <w:t>21</w:t>
      </w:r>
      <w:r>
        <w:rPr>
          <w:noProof/>
        </w:rPr>
        <w:fldChar w:fldCharType="end"/>
      </w:r>
    </w:p>
    <w:p w14:paraId="7BBF6B3A" w14:textId="77777777" w:rsidR="008264BC" w:rsidRPr="001E1185" w:rsidRDefault="00327AD4" w:rsidP="00AE79AB">
      <w:pPr>
        <w:pStyle w:val="BodyText"/>
        <w:rPr>
          <w:b/>
          <w:color w:val="0089C4" w:themeColor="accent1"/>
          <w:sz w:val="32"/>
          <w:szCs w:val="32"/>
          <w:lang w:val="is-IS"/>
        </w:rPr>
      </w:pPr>
      <w:r w:rsidRPr="001E1185">
        <w:rPr>
          <w:b/>
          <w:color w:val="0089C4" w:themeColor="accent1"/>
          <w:sz w:val="32"/>
          <w:szCs w:val="32"/>
          <w:lang w:val="is-IS"/>
        </w:rPr>
        <w:fldChar w:fldCharType="end"/>
      </w:r>
      <w:bookmarkEnd w:id="0"/>
    </w:p>
    <w:p w14:paraId="79819703" w14:textId="77777777" w:rsidR="008264BC" w:rsidRPr="001E1185" w:rsidRDefault="008264BC" w:rsidP="00AE79AB">
      <w:pPr>
        <w:pStyle w:val="BodyText"/>
        <w:rPr>
          <w:b/>
          <w:color w:val="0089C4" w:themeColor="accent1"/>
          <w:sz w:val="32"/>
          <w:szCs w:val="32"/>
          <w:lang w:val="is-IS"/>
        </w:rPr>
      </w:pPr>
    </w:p>
    <w:p w14:paraId="7B8B5389" w14:textId="77777777" w:rsidR="008264BC" w:rsidRPr="001E1185" w:rsidRDefault="008264BC" w:rsidP="00AE79AB">
      <w:pPr>
        <w:pStyle w:val="BodyText"/>
        <w:rPr>
          <w:b/>
          <w:color w:val="0089C4" w:themeColor="accent1"/>
          <w:sz w:val="32"/>
          <w:szCs w:val="32"/>
          <w:lang w:val="is-IS"/>
        </w:rPr>
      </w:pPr>
    </w:p>
    <w:p w14:paraId="2B109BF1" w14:textId="77777777" w:rsidR="008264BC" w:rsidRPr="001E1185" w:rsidRDefault="008264BC" w:rsidP="00AE79AB">
      <w:pPr>
        <w:pStyle w:val="BodyText"/>
        <w:rPr>
          <w:b/>
          <w:color w:val="0089C4" w:themeColor="accent1"/>
          <w:sz w:val="32"/>
          <w:szCs w:val="32"/>
          <w:lang w:val="is-IS"/>
        </w:rPr>
      </w:pPr>
    </w:p>
    <w:p w14:paraId="373B390E" w14:textId="77777777" w:rsidR="008264BC" w:rsidRPr="001E1185" w:rsidRDefault="008264BC" w:rsidP="00AE79AB">
      <w:pPr>
        <w:pStyle w:val="BodyText"/>
        <w:rPr>
          <w:b/>
          <w:color w:val="0089C4" w:themeColor="accent1"/>
          <w:sz w:val="32"/>
          <w:szCs w:val="32"/>
          <w:lang w:val="is-IS"/>
        </w:rPr>
      </w:pPr>
    </w:p>
    <w:p w14:paraId="76089304" w14:textId="77777777" w:rsidR="008264BC" w:rsidRPr="001E1185" w:rsidRDefault="008264BC" w:rsidP="00AE79AB">
      <w:pPr>
        <w:pStyle w:val="BodyText"/>
        <w:rPr>
          <w:b/>
          <w:color w:val="0089C4" w:themeColor="accent1"/>
          <w:sz w:val="32"/>
          <w:szCs w:val="32"/>
          <w:lang w:val="is-IS"/>
        </w:rPr>
      </w:pPr>
    </w:p>
    <w:p w14:paraId="41FD04DA" w14:textId="77777777" w:rsidR="008264BC" w:rsidRPr="001E1185" w:rsidRDefault="008264BC" w:rsidP="00AE79AB">
      <w:pPr>
        <w:pStyle w:val="BodyText"/>
        <w:rPr>
          <w:b/>
          <w:color w:val="0089C4" w:themeColor="accent1"/>
          <w:sz w:val="32"/>
          <w:szCs w:val="32"/>
          <w:lang w:val="is-IS"/>
        </w:rPr>
      </w:pPr>
    </w:p>
    <w:p w14:paraId="22AFF78A" w14:textId="77777777" w:rsidR="008264BC" w:rsidRPr="001E1185" w:rsidRDefault="008264BC" w:rsidP="00AE79AB">
      <w:pPr>
        <w:pStyle w:val="BodyText"/>
        <w:rPr>
          <w:b/>
          <w:color w:val="0089C4" w:themeColor="accent1"/>
          <w:sz w:val="32"/>
          <w:szCs w:val="32"/>
          <w:lang w:val="is-IS"/>
        </w:rPr>
      </w:pPr>
    </w:p>
    <w:p w14:paraId="53B82287" w14:textId="77777777" w:rsidR="008264BC" w:rsidRPr="001E1185" w:rsidRDefault="008264BC" w:rsidP="00AE79AB">
      <w:pPr>
        <w:pStyle w:val="BodyText"/>
        <w:rPr>
          <w:b/>
          <w:color w:val="0089C4" w:themeColor="accent1"/>
          <w:sz w:val="32"/>
          <w:szCs w:val="32"/>
          <w:lang w:val="is-IS"/>
        </w:rPr>
      </w:pPr>
    </w:p>
    <w:p w14:paraId="417FA175" w14:textId="5AAA2EA3" w:rsidR="008264BC" w:rsidRPr="000B275D" w:rsidRDefault="000B275D" w:rsidP="000B275D">
      <w:pPr>
        <w:spacing w:after="200" w:line="276" w:lineRule="auto"/>
        <w:rPr>
          <w:rFonts w:ascii="Verdana" w:hAnsi="Verdana"/>
          <w:b/>
          <w:color w:val="0089C4" w:themeColor="accent1"/>
          <w:sz w:val="32"/>
          <w:szCs w:val="32"/>
          <w:lang w:val="is-IS"/>
        </w:rPr>
      </w:pPr>
      <w:r>
        <w:rPr>
          <w:b/>
          <w:color w:val="0089C4" w:themeColor="accent1"/>
          <w:sz w:val="32"/>
          <w:szCs w:val="32"/>
          <w:lang w:val="is-IS"/>
        </w:rPr>
        <w:br w:type="page"/>
      </w:r>
    </w:p>
    <w:p w14:paraId="6AA0DCB8" w14:textId="77777777" w:rsidR="008264BC" w:rsidRPr="001E1185" w:rsidRDefault="00540436" w:rsidP="008264BC">
      <w:pPr>
        <w:pStyle w:val="Heading1"/>
        <w:rPr>
          <w:lang w:val="is-IS"/>
        </w:rPr>
      </w:pPr>
      <w:bookmarkStart w:id="1" w:name="_Toc434922902"/>
      <w:bookmarkStart w:id="2" w:name="_Toc507617364"/>
      <w:bookmarkStart w:id="3" w:name="_Hlk503510812"/>
      <w:bookmarkEnd w:id="1"/>
      <w:r w:rsidRPr="001E1185">
        <w:rPr>
          <w:lang w:val="is-IS"/>
        </w:rPr>
        <w:lastRenderedPageBreak/>
        <w:t>inngangur</w:t>
      </w:r>
      <w:bookmarkEnd w:id="2"/>
    </w:p>
    <w:p w14:paraId="38406AAB" w14:textId="77777777" w:rsidR="00AE79AB" w:rsidRPr="001E1185" w:rsidRDefault="00886B33" w:rsidP="00AE79AB">
      <w:pPr>
        <w:pStyle w:val="Heading2"/>
        <w:rPr>
          <w:lang w:val="is-IS"/>
        </w:rPr>
      </w:pPr>
      <w:bookmarkStart w:id="4" w:name="_Toc507617365"/>
      <w:r w:rsidRPr="001E1185">
        <w:rPr>
          <w:lang w:val="is-IS"/>
        </w:rPr>
        <w:t>Stutt samantekt um innra eftirlit</w:t>
      </w:r>
      <w:bookmarkEnd w:id="4"/>
    </w:p>
    <w:p w14:paraId="1A48E436" w14:textId="220D1F4F" w:rsidR="000A2953" w:rsidRPr="001E1185" w:rsidRDefault="00E11FB8" w:rsidP="008264BC">
      <w:pPr>
        <w:pStyle w:val="BodyText"/>
        <w:rPr>
          <w:lang w:val="is-IS"/>
        </w:rPr>
      </w:pPr>
      <w:r>
        <w:rPr>
          <w:lang w:val="is-IS"/>
        </w:rPr>
        <w:t xml:space="preserve">Fyrirtæki sem </w:t>
      </w:r>
      <w:r w:rsidRPr="001E1185">
        <w:rPr>
          <w:lang w:val="is-IS"/>
        </w:rPr>
        <w:t>vinn</w:t>
      </w:r>
      <w:r>
        <w:rPr>
          <w:lang w:val="is-IS"/>
        </w:rPr>
        <w:t>a</w:t>
      </w:r>
      <w:r w:rsidRPr="001E1185">
        <w:rPr>
          <w:lang w:val="is-IS"/>
        </w:rPr>
        <w:t xml:space="preserve"> </w:t>
      </w:r>
      <w:r w:rsidR="000A2953" w:rsidRPr="001E1185">
        <w:rPr>
          <w:lang w:val="is-IS"/>
        </w:rPr>
        <w:t>persónuupp</w:t>
      </w:r>
      <w:r w:rsidR="00F409E3" w:rsidRPr="001E1185">
        <w:rPr>
          <w:lang w:val="is-IS"/>
        </w:rPr>
        <w:t xml:space="preserve">lýsingar, til dæmis </w:t>
      </w:r>
      <w:r>
        <w:rPr>
          <w:lang w:val="is-IS"/>
        </w:rPr>
        <w:t>safna, skrá, geyma eða miðla</w:t>
      </w:r>
      <w:r w:rsidR="00F409E3" w:rsidRPr="001E1185">
        <w:rPr>
          <w:lang w:val="is-IS"/>
        </w:rPr>
        <w:t xml:space="preserve"> </w:t>
      </w:r>
      <w:r w:rsidR="00B334D7">
        <w:rPr>
          <w:lang w:val="is-IS"/>
        </w:rPr>
        <w:t xml:space="preserve">persónuupplýsingum </w:t>
      </w:r>
      <w:r w:rsidRPr="001E1185">
        <w:rPr>
          <w:lang w:val="is-IS"/>
        </w:rPr>
        <w:t>þ</w:t>
      </w:r>
      <w:r>
        <w:rPr>
          <w:lang w:val="is-IS"/>
        </w:rPr>
        <w:t>urfa</w:t>
      </w:r>
      <w:r w:rsidR="004770C7" w:rsidRPr="001E1185">
        <w:rPr>
          <w:lang w:val="is-IS"/>
        </w:rPr>
        <w:t xml:space="preserve"> að uppfylla vissar kröfur samkvæmt persónuverndarlöggjöfinni. Fyrirtækið þarf að hafa innra eftirlit</w:t>
      </w:r>
      <w:r w:rsidR="00B12744" w:rsidRPr="001E1185">
        <w:rPr>
          <w:lang w:val="is-IS"/>
        </w:rPr>
        <w:t>skerfi</w:t>
      </w:r>
      <w:r w:rsidR="004770C7" w:rsidRPr="001E1185">
        <w:rPr>
          <w:lang w:val="is-IS"/>
        </w:rPr>
        <w:t xml:space="preserve"> til að geta staðið vörð um að uppfylltar séu kröfur persónuverndarlaganna. Markmið þessa skjals er að aðstoða fyrirtæki við að uppfylla kröfur sínar um innra eftirlit.</w:t>
      </w:r>
    </w:p>
    <w:p w14:paraId="7967A708" w14:textId="77777777" w:rsidR="004770C7" w:rsidRPr="001E1185" w:rsidRDefault="004770C7" w:rsidP="008264BC">
      <w:pPr>
        <w:pStyle w:val="BodyText"/>
        <w:rPr>
          <w:lang w:val="is-IS"/>
        </w:rPr>
      </w:pPr>
      <w:r w:rsidRPr="001E1185">
        <w:rPr>
          <w:lang w:val="is-IS"/>
        </w:rPr>
        <w:t>Innra eftirlitskerfi</w:t>
      </w:r>
      <w:bookmarkStart w:id="5" w:name="_GoBack"/>
      <w:bookmarkEnd w:id="5"/>
      <w:r w:rsidRPr="001E1185">
        <w:rPr>
          <w:lang w:val="is-IS"/>
        </w:rPr>
        <w:t xml:space="preserve"> fyrirtækisins þarf að vera aðgengilegt starfsmönnum ásamt fulltrúum Persónuverndar. </w:t>
      </w:r>
    </w:p>
    <w:p w14:paraId="187FDFAF" w14:textId="77777777" w:rsidR="002920EE" w:rsidRPr="001E1185" w:rsidRDefault="00886B33" w:rsidP="002920EE">
      <w:pPr>
        <w:pStyle w:val="Heading2"/>
        <w:rPr>
          <w:lang w:val="is-IS"/>
        </w:rPr>
      </w:pPr>
      <w:bookmarkStart w:id="6" w:name="_Toc507617366"/>
      <w:r w:rsidRPr="001E1185">
        <w:rPr>
          <w:lang w:val="is-IS"/>
        </w:rPr>
        <w:t>Skýringar/forsendur</w:t>
      </w:r>
      <w:bookmarkEnd w:id="6"/>
    </w:p>
    <w:p w14:paraId="7CB50720" w14:textId="77777777" w:rsidR="00E13831" w:rsidRPr="001E1185" w:rsidRDefault="004770C7" w:rsidP="00E13831">
      <w:pPr>
        <w:pStyle w:val="BodyText"/>
        <w:rPr>
          <w:lang w:val="is-IS"/>
        </w:rPr>
      </w:pPr>
      <w:r w:rsidRPr="001E1185">
        <w:rPr>
          <w:lang w:val="is-IS"/>
        </w:rPr>
        <w:t xml:space="preserve">Með </w:t>
      </w:r>
      <w:r w:rsidR="00193046" w:rsidRPr="001E1185">
        <w:rPr>
          <w:lang w:val="is-IS"/>
        </w:rPr>
        <w:t>„</w:t>
      </w:r>
      <w:r w:rsidRPr="001E1185">
        <w:rPr>
          <w:lang w:val="is-IS"/>
        </w:rPr>
        <w:t>fyrirtæki</w:t>
      </w:r>
      <w:r w:rsidR="00193046" w:rsidRPr="001E1185">
        <w:rPr>
          <w:lang w:val="is-IS"/>
        </w:rPr>
        <w:t>“</w:t>
      </w:r>
      <w:r w:rsidRPr="001E1185">
        <w:rPr>
          <w:lang w:val="is-IS"/>
        </w:rPr>
        <w:t xml:space="preserve"> í skjali þessu og </w:t>
      </w:r>
      <w:r w:rsidR="00193046" w:rsidRPr="001E1185">
        <w:rPr>
          <w:lang w:val="is-IS"/>
        </w:rPr>
        <w:t>viðaukum</w:t>
      </w:r>
      <w:r w:rsidRPr="001E1185">
        <w:rPr>
          <w:lang w:val="is-IS"/>
        </w:rPr>
        <w:t xml:space="preserve"> við það er átt við [setja inn nafn fyrirtækis þíns]</w:t>
      </w:r>
      <w:r w:rsidR="00193046" w:rsidRPr="001E1185">
        <w:rPr>
          <w:lang w:val="is-IS"/>
        </w:rPr>
        <w:t>.</w:t>
      </w:r>
    </w:p>
    <w:tbl>
      <w:tblPr>
        <w:tblStyle w:val="Lysskyggelegging-uthevingsfarge11"/>
        <w:tblW w:w="0" w:type="auto"/>
        <w:tblInd w:w="-601" w:type="dxa"/>
        <w:tblLook w:val="0000" w:firstRow="0" w:lastRow="0" w:firstColumn="0" w:lastColumn="0" w:noHBand="0" w:noVBand="0"/>
      </w:tblPr>
      <w:tblGrid>
        <w:gridCol w:w="9817"/>
      </w:tblGrid>
      <w:tr w:rsidR="00E13831" w:rsidRPr="001E1185" w14:paraId="489EDCA1" w14:textId="77777777" w:rsidTr="00FC7EF9">
        <w:trPr>
          <w:cnfStyle w:val="000000100000" w:firstRow="0" w:lastRow="0" w:firstColumn="0" w:lastColumn="0" w:oddVBand="0" w:evenVBand="0" w:oddHBand="1" w:evenHBand="0" w:firstRowFirstColumn="0" w:firstRowLastColumn="0" w:lastRowFirstColumn="0" w:lastRowLastColumn="0"/>
          <w:trHeight w:val="3002"/>
        </w:trPr>
        <w:tc>
          <w:tcPr>
            <w:cnfStyle w:val="000010000000" w:firstRow="0" w:lastRow="0" w:firstColumn="0" w:lastColumn="0" w:oddVBand="1" w:evenVBand="0" w:oddHBand="0" w:evenHBand="0" w:firstRowFirstColumn="0" w:firstRowLastColumn="0" w:lastRowFirstColumn="0" w:lastRowLastColumn="0"/>
            <w:tcW w:w="9817" w:type="dxa"/>
          </w:tcPr>
          <w:p w14:paraId="47DF4C90" w14:textId="77777777" w:rsidR="00E13831" w:rsidRPr="001E1185" w:rsidRDefault="00193046" w:rsidP="00707D52">
            <w:pPr>
              <w:pStyle w:val="BodyText"/>
              <w:rPr>
                <w:b/>
                <w:i/>
                <w:lang w:val="is-IS"/>
              </w:rPr>
            </w:pPr>
            <w:r w:rsidRPr="001E1185">
              <w:rPr>
                <w:b/>
                <w:i/>
                <w:lang w:val="is-IS"/>
              </w:rPr>
              <w:t>Ath.</w:t>
            </w:r>
            <w:r w:rsidR="00E13831" w:rsidRPr="001E1185">
              <w:rPr>
                <w:b/>
                <w:i/>
                <w:lang w:val="is-IS"/>
              </w:rPr>
              <w:t>!</w:t>
            </w:r>
          </w:p>
          <w:p w14:paraId="5C89068E" w14:textId="4F465EE4" w:rsidR="00193046" w:rsidRPr="001E1185" w:rsidRDefault="00193046" w:rsidP="00E13831">
            <w:pPr>
              <w:pStyle w:val="BodyText"/>
              <w:rPr>
                <w:lang w:val="is-IS"/>
              </w:rPr>
            </w:pPr>
            <w:r w:rsidRPr="001E1185">
              <w:rPr>
                <w:lang w:val="is-IS"/>
              </w:rPr>
              <w:t xml:space="preserve">Skjalið er hægt að laga til eftir þörfum ef fyrirtækið hefur nú þegar </w:t>
            </w:r>
            <w:r w:rsidR="008D07C2">
              <w:rPr>
                <w:lang w:val="is-IS"/>
              </w:rPr>
              <w:t xml:space="preserve">gögn </w:t>
            </w:r>
            <w:r w:rsidRPr="001E1185">
              <w:rPr>
                <w:lang w:val="is-IS"/>
              </w:rPr>
              <w:t xml:space="preserve">undir höndum sem </w:t>
            </w:r>
            <w:r w:rsidR="008D07C2">
              <w:rPr>
                <w:lang w:val="is-IS"/>
              </w:rPr>
              <w:t xml:space="preserve">staðfesta að </w:t>
            </w:r>
            <w:r w:rsidRPr="001E1185">
              <w:rPr>
                <w:lang w:val="is-IS"/>
              </w:rPr>
              <w:t>uppfyll</w:t>
            </w:r>
            <w:r w:rsidR="008D07C2">
              <w:rPr>
                <w:lang w:val="is-IS"/>
              </w:rPr>
              <w:t>t</w:t>
            </w:r>
            <w:r w:rsidRPr="001E1185">
              <w:rPr>
                <w:lang w:val="is-IS"/>
              </w:rPr>
              <w:t>a</w:t>
            </w:r>
            <w:r w:rsidR="008D07C2">
              <w:rPr>
                <w:lang w:val="is-IS"/>
              </w:rPr>
              <w:t>r</w:t>
            </w:r>
            <w:r w:rsidRPr="001E1185">
              <w:rPr>
                <w:lang w:val="is-IS"/>
              </w:rPr>
              <w:t xml:space="preserve"> </w:t>
            </w:r>
            <w:r w:rsidR="00B0569C">
              <w:rPr>
                <w:lang w:val="is-IS"/>
              </w:rPr>
              <w:t xml:space="preserve">séu </w:t>
            </w:r>
            <w:r w:rsidRPr="001E1185">
              <w:rPr>
                <w:lang w:val="is-IS"/>
              </w:rPr>
              <w:t xml:space="preserve">kröfur um vinnslu persónuupplýsinga, sbr. </w:t>
            </w:r>
            <w:r w:rsidR="00EA7BB3" w:rsidRPr="001E1185">
              <w:rPr>
                <w:lang w:val="is-IS"/>
              </w:rPr>
              <w:t>skref 2</w:t>
            </w:r>
            <w:r w:rsidRPr="001E1185">
              <w:rPr>
                <w:lang w:val="is-IS"/>
              </w:rPr>
              <w:t xml:space="preserve">) </w:t>
            </w:r>
            <w:r w:rsidR="00936987">
              <w:rPr>
                <w:lang w:val="is-IS"/>
              </w:rPr>
              <w:t>Vinnsluskrá</w:t>
            </w:r>
            <w:r w:rsidRPr="001E1185">
              <w:rPr>
                <w:lang w:val="is-IS"/>
              </w:rPr>
              <w:t>.</w:t>
            </w:r>
          </w:p>
          <w:p w14:paraId="0FCD520D" w14:textId="44D977DA" w:rsidR="00666EAD" w:rsidRPr="001E1185" w:rsidRDefault="00193046" w:rsidP="00E13831">
            <w:pPr>
              <w:pStyle w:val="BodyText"/>
              <w:rPr>
                <w:lang w:val="is-IS"/>
              </w:rPr>
            </w:pPr>
            <w:r w:rsidRPr="001E1185">
              <w:rPr>
                <w:lang w:val="is-IS"/>
              </w:rPr>
              <w:t xml:space="preserve">Það er einnig mikilvægt að hafa í huga að </w:t>
            </w:r>
            <w:r w:rsidR="00B334D7">
              <w:rPr>
                <w:lang w:val="is-IS"/>
              </w:rPr>
              <w:t xml:space="preserve">hér er skipulag </w:t>
            </w:r>
            <w:r w:rsidRPr="001E1185">
              <w:rPr>
                <w:lang w:val="is-IS"/>
              </w:rPr>
              <w:t>innra eftirlits</w:t>
            </w:r>
            <w:r w:rsidR="00B334D7">
              <w:rPr>
                <w:lang w:val="is-IS"/>
              </w:rPr>
              <w:t xml:space="preserve"> miðað við </w:t>
            </w:r>
            <w:r w:rsidRPr="001E1185">
              <w:rPr>
                <w:lang w:val="is-IS"/>
              </w:rPr>
              <w:t>lítil og meðalstór fyrirtæki</w:t>
            </w:r>
            <w:r w:rsidR="00954577">
              <w:rPr>
                <w:lang w:val="is-IS"/>
              </w:rPr>
              <w:t xml:space="preserve"> </w:t>
            </w:r>
            <w:r w:rsidR="00B334D7">
              <w:rPr>
                <w:lang w:val="is-IS"/>
              </w:rPr>
              <w:t xml:space="preserve">en ekki stór og </w:t>
            </w:r>
            <w:r w:rsidR="00954577">
              <w:rPr>
                <w:lang w:val="is-IS"/>
              </w:rPr>
              <w:t xml:space="preserve">tæknilega </w:t>
            </w:r>
            <w:r w:rsidR="00B334D7">
              <w:rPr>
                <w:lang w:val="is-IS"/>
              </w:rPr>
              <w:t xml:space="preserve">flókin fyrirtæki. </w:t>
            </w:r>
            <w:r w:rsidRPr="001E1185">
              <w:rPr>
                <w:lang w:val="is-IS"/>
              </w:rPr>
              <w:t xml:space="preserve">Skjalið </w:t>
            </w:r>
            <w:r w:rsidR="00B334D7">
              <w:rPr>
                <w:lang w:val="is-IS"/>
              </w:rPr>
              <w:t xml:space="preserve">þarf </w:t>
            </w:r>
            <w:r w:rsidRPr="001E1185">
              <w:rPr>
                <w:lang w:val="is-IS"/>
              </w:rPr>
              <w:t xml:space="preserve">að </w:t>
            </w:r>
            <w:r w:rsidR="00B334D7">
              <w:rPr>
                <w:lang w:val="is-IS"/>
              </w:rPr>
              <w:t>yfirfara</w:t>
            </w:r>
            <w:r w:rsidR="00B334D7" w:rsidRPr="001E1185">
              <w:rPr>
                <w:lang w:val="is-IS"/>
              </w:rPr>
              <w:t xml:space="preserve"> </w:t>
            </w:r>
            <w:r w:rsidRPr="001E1185">
              <w:rPr>
                <w:lang w:val="is-IS"/>
              </w:rPr>
              <w:t xml:space="preserve">og aðlaga að þínum rekstri. Til dæmis ef fyrirtækið er ekki með neina starfsmenn, má sleppa þeim atriðum. </w:t>
            </w:r>
          </w:p>
          <w:p w14:paraId="52D175BE" w14:textId="394BC97C" w:rsidR="00E13831" w:rsidRPr="001E1185" w:rsidRDefault="00842A21" w:rsidP="00707D52">
            <w:pPr>
              <w:pStyle w:val="BodyText"/>
              <w:rPr>
                <w:lang w:val="is-IS"/>
              </w:rPr>
            </w:pPr>
            <w:r w:rsidRPr="001E1185">
              <w:rPr>
                <w:lang w:val="is-IS"/>
              </w:rPr>
              <w:t xml:space="preserve">Ákvæði um </w:t>
            </w:r>
            <w:r w:rsidR="007B0022" w:rsidRPr="00FC7EF9">
              <w:rPr>
                <w:lang w:val="is-IS"/>
              </w:rPr>
              <w:t>verkaskiptingu</w:t>
            </w:r>
            <w:r w:rsidR="007B0022" w:rsidRPr="001E1185">
              <w:rPr>
                <w:lang w:val="is-IS"/>
              </w:rPr>
              <w:t xml:space="preserve"> og ábyrgð </w:t>
            </w:r>
            <w:r w:rsidR="006266DC" w:rsidRPr="001E1185">
              <w:rPr>
                <w:lang w:val="is-IS"/>
              </w:rPr>
              <w:t>er</w:t>
            </w:r>
            <w:r w:rsidR="00FC7EF9">
              <w:rPr>
                <w:lang w:val="is-IS"/>
              </w:rPr>
              <w:t>u</w:t>
            </w:r>
            <w:r w:rsidR="006266DC" w:rsidRPr="001E1185">
              <w:rPr>
                <w:lang w:val="is-IS"/>
              </w:rPr>
              <w:t xml:space="preserve"> </w:t>
            </w:r>
            <w:r w:rsidR="00BD5522">
              <w:rPr>
                <w:lang w:val="is-IS"/>
              </w:rPr>
              <w:t>mið</w:t>
            </w:r>
            <w:r w:rsidR="00FC7EF9">
              <w:rPr>
                <w:lang w:val="is-IS"/>
              </w:rPr>
              <w:t>u</w:t>
            </w:r>
            <w:r w:rsidR="00BD5522">
              <w:rPr>
                <w:lang w:val="is-IS"/>
              </w:rPr>
              <w:t>ð við það sem</w:t>
            </w:r>
            <w:r w:rsidR="00FC7EF9">
              <w:rPr>
                <w:lang w:val="is-IS"/>
              </w:rPr>
              <w:t xml:space="preserve"> almennt ætti að</w:t>
            </w:r>
            <w:r w:rsidR="00BD5522">
              <w:rPr>
                <w:lang w:val="is-IS"/>
              </w:rPr>
              <w:t xml:space="preserve"> reyn</w:t>
            </w:r>
            <w:r w:rsidR="00FC7EF9">
              <w:rPr>
                <w:lang w:val="is-IS"/>
              </w:rPr>
              <w:t>a</w:t>
            </w:r>
            <w:r w:rsidR="00BD5522">
              <w:rPr>
                <w:lang w:val="is-IS"/>
              </w:rPr>
              <w:t>st vel</w:t>
            </w:r>
            <w:r w:rsidR="007B0022" w:rsidRPr="001E1185">
              <w:rPr>
                <w:lang w:val="is-IS"/>
              </w:rPr>
              <w:t xml:space="preserve">. Það er nauðsynlegt </w:t>
            </w:r>
            <w:r w:rsidR="00BD5522">
              <w:rPr>
                <w:lang w:val="is-IS"/>
              </w:rPr>
              <w:t xml:space="preserve">að skipan mála sé skoðuð og aðlöguð að </w:t>
            </w:r>
            <w:r w:rsidR="00BD5522" w:rsidRPr="001E1185">
              <w:rPr>
                <w:lang w:val="is-IS"/>
              </w:rPr>
              <w:t>uppbygging</w:t>
            </w:r>
            <w:r w:rsidR="00BD5522">
              <w:rPr>
                <w:lang w:val="is-IS"/>
              </w:rPr>
              <w:t>u</w:t>
            </w:r>
            <w:r w:rsidR="00BD5522" w:rsidRPr="001E1185">
              <w:rPr>
                <w:lang w:val="is-IS"/>
              </w:rPr>
              <w:t xml:space="preserve"> </w:t>
            </w:r>
            <w:r w:rsidR="007B0022" w:rsidRPr="001E1185">
              <w:rPr>
                <w:lang w:val="is-IS"/>
              </w:rPr>
              <w:t xml:space="preserve">og </w:t>
            </w:r>
            <w:r w:rsidR="00BD5522" w:rsidRPr="001E1185">
              <w:rPr>
                <w:lang w:val="is-IS"/>
              </w:rPr>
              <w:t>þ</w:t>
            </w:r>
            <w:r w:rsidR="00BD5522">
              <w:rPr>
                <w:lang w:val="is-IS"/>
              </w:rPr>
              <w:t xml:space="preserve">örfum </w:t>
            </w:r>
            <w:r w:rsidR="007B0022" w:rsidRPr="001E1185">
              <w:rPr>
                <w:lang w:val="is-IS"/>
              </w:rPr>
              <w:t xml:space="preserve">fyrirtækis þíns. </w:t>
            </w:r>
          </w:p>
        </w:tc>
      </w:tr>
    </w:tbl>
    <w:p w14:paraId="1182E7D4" w14:textId="77777777" w:rsidR="00E13831" w:rsidRPr="001E1185" w:rsidRDefault="00E13831" w:rsidP="00E13831">
      <w:pPr>
        <w:pStyle w:val="BodyText"/>
        <w:rPr>
          <w:lang w:val="is-IS"/>
        </w:rPr>
      </w:pPr>
    </w:p>
    <w:p w14:paraId="66047399" w14:textId="77777777" w:rsidR="00AE79AB" w:rsidRPr="001E1185" w:rsidRDefault="00886B33" w:rsidP="00AE79AB">
      <w:pPr>
        <w:pStyle w:val="Heading2"/>
        <w:rPr>
          <w:lang w:val="is-IS"/>
        </w:rPr>
      </w:pPr>
      <w:bookmarkStart w:id="7" w:name="_Toc507617367"/>
      <w:r w:rsidRPr="001E1185">
        <w:rPr>
          <w:lang w:val="is-IS"/>
        </w:rPr>
        <w:t>Uppbygging innra eftirlits</w:t>
      </w:r>
      <w:bookmarkEnd w:id="7"/>
    </w:p>
    <w:p w14:paraId="53D3AEA4" w14:textId="77777777" w:rsidR="00B70D48" w:rsidRPr="001E1185" w:rsidRDefault="00120D25" w:rsidP="000E7221">
      <w:pPr>
        <w:pStyle w:val="BodyText"/>
        <w:rPr>
          <w:lang w:val="is-IS"/>
        </w:rPr>
      </w:pPr>
      <w:r w:rsidRPr="001E1185">
        <w:rPr>
          <w:lang w:val="is-IS"/>
        </w:rPr>
        <w:t>Innra eftirlit er skipt í þrjá mismunandi hluta</w:t>
      </w:r>
      <w:r w:rsidR="000E7221" w:rsidRPr="001E1185">
        <w:rPr>
          <w:lang w:val="is-IS"/>
        </w:rPr>
        <w:t xml:space="preserve">: </w:t>
      </w:r>
    </w:p>
    <w:p w14:paraId="7ADF9F4B" w14:textId="61710DC1" w:rsidR="003857D5" w:rsidRPr="001E1185" w:rsidRDefault="00B70D48" w:rsidP="003857D5">
      <w:pPr>
        <w:pStyle w:val="BodyText"/>
        <w:rPr>
          <w:lang w:val="is-IS"/>
        </w:rPr>
      </w:pPr>
      <w:r w:rsidRPr="001E1185">
        <w:rPr>
          <w:u w:val="single"/>
          <w:lang w:val="is-IS"/>
        </w:rPr>
        <w:t xml:space="preserve">I </w:t>
      </w:r>
      <w:r w:rsidR="00B0688F" w:rsidRPr="001E1185">
        <w:rPr>
          <w:u w:val="single"/>
          <w:lang w:val="is-IS"/>
        </w:rPr>
        <w:t>hluti</w:t>
      </w:r>
      <w:r w:rsidRPr="001E1185">
        <w:rPr>
          <w:u w:val="single"/>
          <w:lang w:val="is-IS"/>
        </w:rPr>
        <w:t xml:space="preserve"> </w:t>
      </w:r>
      <w:r w:rsidR="006266DC" w:rsidRPr="001E1185">
        <w:rPr>
          <w:u w:val="single"/>
          <w:lang w:val="is-IS"/>
        </w:rPr>
        <w:t>S</w:t>
      </w:r>
      <w:r w:rsidR="008D07C2">
        <w:rPr>
          <w:u w:val="single"/>
          <w:lang w:val="is-IS"/>
        </w:rPr>
        <w:t>kipulag</w:t>
      </w:r>
      <w:r w:rsidR="000E7221" w:rsidRPr="001E1185">
        <w:rPr>
          <w:lang w:val="is-IS"/>
        </w:rPr>
        <w:br/>
      </w:r>
      <w:r w:rsidR="000E7221" w:rsidRPr="001E1185">
        <w:rPr>
          <w:lang w:val="is-IS"/>
        </w:rPr>
        <w:br/>
      </w:r>
      <w:r w:rsidR="00120D25" w:rsidRPr="001E1185">
        <w:rPr>
          <w:lang w:val="is-IS"/>
        </w:rPr>
        <w:t>Hluti I lýsir almennt vinnslu persónuupplýsinga í fyrirtækinu</w:t>
      </w:r>
      <w:r w:rsidR="00BD5522">
        <w:rPr>
          <w:lang w:val="is-IS"/>
        </w:rPr>
        <w:t>, hver/hverjir bera ábyrgð og hvernig vinnsla persónuupplýsinga fer fram</w:t>
      </w:r>
      <w:r w:rsidR="00120D25" w:rsidRPr="001E1185">
        <w:rPr>
          <w:lang w:val="is-IS"/>
        </w:rPr>
        <w:t xml:space="preserve">. </w:t>
      </w:r>
      <w:r w:rsidR="00BD5522">
        <w:rPr>
          <w:lang w:val="is-IS"/>
        </w:rPr>
        <w:t>Þar er auk þess</w:t>
      </w:r>
      <w:r w:rsidR="00FC7EF9">
        <w:rPr>
          <w:lang w:val="is-IS"/>
        </w:rPr>
        <w:t xml:space="preserve"> </w:t>
      </w:r>
      <w:r w:rsidR="00120D25" w:rsidRPr="001E1185">
        <w:rPr>
          <w:lang w:val="is-IS"/>
        </w:rPr>
        <w:t xml:space="preserve">fjallað um lögmæti vinnslunnar og </w:t>
      </w:r>
      <w:r w:rsidR="00B0688F" w:rsidRPr="001E1185">
        <w:rPr>
          <w:lang w:val="is-IS"/>
        </w:rPr>
        <w:t>lagt mat á hvernig</w:t>
      </w:r>
      <w:r w:rsidR="00120D25" w:rsidRPr="001E1185">
        <w:rPr>
          <w:lang w:val="is-IS"/>
        </w:rPr>
        <w:t xml:space="preserve"> fyrirtækið</w:t>
      </w:r>
      <w:r w:rsidR="00B0688F" w:rsidRPr="001E1185">
        <w:rPr>
          <w:lang w:val="is-IS"/>
        </w:rPr>
        <w:t xml:space="preserve"> hefur fullnægt og aðlagað sig að skyldum sínum. </w:t>
      </w:r>
    </w:p>
    <w:tbl>
      <w:tblPr>
        <w:tblStyle w:val="Lysskyggelegging-uthevingsfarge11"/>
        <w:tblW w:w="0" w:type="auto"/>
        <w:tblInd w:w="-601" w:type="dxa"/>
        <w:tblLook w:val="0000" w:firstRow="0" w:lastRow="0" w:firstColumn="0" w:lastColumn="0" w:noHBand="0" w:noVBand="0"/>
      </w:tblPr>
      <w:tblGrid>
        <w:gridCol w:w="9817"/>
      </w:tblGrid>
      <w:tr w:rsidR="003857D5" w:rsidRPr="001E1185" w14:paraId="7405A97B" w14:textId="77777777" w:rsidTr="00707D52">
        <w:trPr>
          <w:cnfStyle w:val="000000100000" w:firstRow="0" w:lastRow="0" w:firstColumn="0" w:lastColumn="0" w:oddVBand="0" w:evenVBand="0" w:oddHBand="1" w:evenHBand="0" w:firstRowFirstColumn="0" w:firstRowLastColumn="0" w:lastRowFirstColumn="0" w:lastRowLastColumn="0"/>
          <w:trHeight w:val="451"/>
        </w:trPr>
        <w:tc>
          <w:tcPr>
            <w:cnfStyle w:val="000010000000" w:firstRow="0" w:lastRow="0" w:firstColumn="0" w:lastColumn="0" w:oddVBand="1" w:evenVBand="0" w:oddHBand="0" w:evenHBand="0" w:firstRowFirstColumn="0" w:firstRowLastColumn="0" w:lastRowFirstColumn="0" w:lastRowLastColumn="0"/>
            <w:tcW w:w="9817" w:type="dxa"/>
          </w:tcPr>
          <w:p w14:paraId="6FEEF8A7" w14:textId="77777777" w:rsidR="00B0688F" w:rsidRPr="001E1185" w:rsidRDefault="00F22775" w:rsidP="00B0688F">
            <w:pPr>
              <w:pStyle w:val="BodyText"/>
              <w:rPr>
                <w:b/>
                <w:i/>
                <w:lang w:val="is-IS"/>
              </w:rPr>
            </w:pPr>
            <w:r w:rsidRPr="001E1185">
              <w:rPr>
                <w:b/>
                <w:i/>
                <w:lang w:val="is-IS"/>
              </w:rPr>
              <w:t>Ath.</w:t>
            </w:r>
            <w:r w:rsidR="003857D5" w:rsidRPr="001E1185">
              <w:rPr>
                <w:b/>
                <w:i/>
                <w:lang w:val="is-IS"/>
              </w:rPr>
              <w:t>!</w:t>
            </w:r>
          </w:p>
          <w:p w14:paraId="3DC61AF9" w14:textId="59D1B0B0" w:rsidR="003857D5" w:rsidRPr="001E1185" w:rsidRDefault="00F766FD" w:rsidP="00163F9B">
            <w:pPr>
              <w:pStyle w:val="BodyText"/>
              <w:keepNext/>
              <w:spacing w:before="360"/>
              <w:outlineLvl w:val="0"/>
              <w:rPr>
                <w:i/>
                <w:szCs w:val="18"/>
                <w:lang w:val="is-IS"/>
              </w:rPr>
            </w:pPr>
            <w:r w:rsidRPr="001E1185">
              <w:rPr>
                <w:lang w:val="is-IS"/>
              </w:rPr>
              <w:t>Við mat</w:t>
            </w:r>
            <w:r w:rsidR="00B0688F" w:rsidRPr="001E1185">
              <w:rPr>
                <w:lang w:val="is-IS"/>
              </w:rPr>
              <w:t xml:space="preserve"> á því hvort vinnslan sé lögmæt eða ekki </w:t>
            </w:r>
            <w:r w:rsidRPr="001E1185">
              <w:rPr>
                <w:lang w:val="is-IS"/>
              </w:rPr>
              <w:t xml:space="preserve">er </w:t>
            </w:r>
            <w:r w:rsidR="00BD5522">
              <w:rPr>
                <w:lang w:val="is-IS"/>
              </w:rPr>
              <w:t xml:space="preserve">litið til ákvæða persónuverndarlaga og þess sem fram kemur í </w:t>
            </w:r>
            <w:r w:rsidR="00BD5522" w:rsidRPr="001E1185">
              <w:rPr>
                <w:lang w:val="is-IS"/>
              </w:rPr>
              <w:t>skref</w:t>
            </w:r>
            <w:r w:rsidR="00BD5522">
              <w:rPr>
                <w:lang w:val="is-IS"/>
              </w:rPr>
              <w:t>i</w:t>
            </w:r>
            <w:r w:rsidR="00BD5522" w:rsidRPr="001E1185">
              <w:rPr>
                <w:lang w:val="is-IS"/>
              </w:rPr>
              <w:t xml:space="preserve"> </w:t>
            </w:r>
            <w:r w:rsidRPr="001E1185">
              <w:rPr>
                <w:lang w:val="is-IS"/>
              </w:rPr>
              <w:t xml:space="preserve">2) </w:t>
            </w:r>
            <w:r w:rsidR="00936987">
              <w:rPr>
                <w:lang w:val="is-IS"/>
              </w:rPr>
              <w:t>Vinnsluskrá</w:t>
            </w:r>
            <w:r w:rsidRPr="00823C10">
              <w:rPr>
                <w:lang w:val="is-IS"/>
              </w:rPr>
              <w:t>.</w:t>
            </w:r>
            <w:r w:rsidRPr="001E1185">
              <w:rPr>
                <w:lang w:val="is-IS"/>
              </w:rPr>
              <w:t xml:space="preserve"> </w:t>
            </w:r>
            <w:r w:rsidR="00B0688F" w:rsidRPr="001E1185">
              <w:rPr>
                <w:lang w:val="is-IS"/>
              </w:rPr>
              <w:t xml:space="preserve"> </w:t>
            </w:r>
          </w:p>
        </w:tc>
      </w:tr>
    </w:tbl>
    <w:p w14:paraId="1843CA86" w14:textId="77777777" w:rsidR="003857D5" w:rsidRPr="001E1185" w:rsidRDefault="003857D5" w:rsidP="000E7221">
      <w:pPr>
        <w:pStyle w:val="BodyText"/>
        <w:rPr>
          <w:lang w:val="is-IS"/>
        </w:rPr>
      </w:pPr>
    </w:p>
    <w:p w14:paraId="23858C84" w14:textId="5E2F9A9A" w:rsidR="00B70D48" w:rsidRPr="001E1185" w:rsidRDefault="00B0688F" w:rsidP="000E7221">
      <w:pPr>
        <w:pStyle w:val="BodyText"/>
        <w:rPr>
          <w:u w:val="single"/>
          <w:lang w:val="is-IS"/>
        </w:rPr>
      </w:pPr>
      <w:r w:rsidRPr="001E1185">
        <w:rPr>
          <w:u w:val="single"/>
          <w:lang w:val="is-IS"/>
        </w:rPr>
        <w:t>2 Hluti</w:t>
      </w:r>
      <w:r w:rsidR="00B70D48" w:rsidRPr="001E1185">
        <w:rPr>
          <w:u w:val="single"/>
          <w:lang w:val="is-IS"/>
        </w:rPr>
        <w:t xml:space="preserve"> </w:t>
      </w:r>
      <w:r w:rsidR="00EA7BB3" w:rsidRPr="001E1185">
        <w:rPr>
          <w:u w:val="single"/>
          <w:lang w:val="is-IS"/>
        </w:rPr>
        <w:t>Framkvæmd</w:t>
      </w:r>
    </w:p>
    <w:p w14:paraId="556C619E" w14:textId="3146848D" w:rsidR="007B0C8B" w:rsidRPr="001E1185" w:rsidRDefault="007B0C8B" w:rsidP="000E7221">
      <w:pPr>
        <w:pStyle w:val="BodyText"/>
        <w:rPr>
          <w:lang w:val="is-IS"/>
        </w:rPr>
      </w:pPr>
      <w:r w:rsidRPr="001E1185">
        <w:rPr>
          <w:lang w:val="is-IS"/>
        </w:rPr>
        <w:t xml:space="preserve">Í 2. hluta </w:t>
      </w:r>
      <w:r w:rsidR="00886D80">
        <w:rPr>
          <w:lang w:val="is-IS"/>
        </w:rPr>
        <w:t>er</w:t>
      </w:r>
      <w:r w:rsidR="009716B6">
        <w:rPr>
          <w:lang w:val="is-IS"/>
        </w:rPr>
        <w:t>u</w:t>
      </w:r>
      <w:r w:rsidR="00886D80">
        <w:rPr>
          <w:lang w:val="is-IS"/>
        </w:rPr>
        <w:t xml:space="preserve"> ákveð</w:t>
      </w:r>
      <w:r w:rsidR="009716B6">
        <w:rPr>
          <w:lang w:val="is-IS"/>
        </w:rPr>
        <w:t>n</w:t>
      </w:r>
      <w:r w:rsidR="00886D80">
        <w:rPr>
          <w:lang w:val="is-IS"/>
        </w:rPr>
        <w:t>a</w:t>
      </w:r>
      <w:r w:rsidR="009716B6">
        <w:rPr>
          <w:lang w:val="is-IS"/>
        </w:rPr>
        <w:t>r</w:t>
      </w:r>
      <w:r w:rsidR="00886D80">
        <w:rPr>
          <w:lang w:val="is-IS"/>
        </w:rPr>
        <w:t xml:space="preserve"> verklagsreglur og </w:t>
      </w:r>
      <w:r w:rsidR="00075A10">
        <w:rPr>
          <w:lang w:val="is-IS"/>
        </w:rPr>
        <w:t>yfirsýn</w:t>
      </w:r>
      <w:r w:rsidR="00886D80">
        <w:rPr>
          <w:lang w:val="is-IS"/>
        </w:rPr>
        <w:t xml:space="preserve"> yfir þær skyldur sem fyrirtækið verður að uppfylla vegna vinnslu </w:t>
      </w:r>
      <w:r w:rsidR="00BD2013" w:rsidRPr="001E1185">
        <w:rPr>
          <w:lang w:val="is-IS"/>
        </w:rPr>
        <w:t xml:space="preserve">persónuupplýsinga. </w:t>
      </w:r>
      <w:r w:rsidR="00886D80">
        <w:rPr>
          <w:lang w:val="is-IS"/>
        </w:rPr>
        <w:t xml:space="preserve">Þegar vinnslu er breytt eða ný vinnsla hefst </w:t>
      </w:r>
      <w:r w:rsidR="00BD2013" w:rsidRPr="001E1185">
        <w:rPr>
          <w:lang w:val="is-IS"/>
        </w:rPr>
        <w:t xml:space="preserve">þarf </w:t>
      </w:r>
      <w:r w:rsidR="00886D80">
        <w:rPr>
          <w:lang w:val="is-IS"/>
        </w:rPr>
        <w:t xml:space="preserve">að fara </w:t>
      </w:r>
      <w:r w:rsidR="008A5084">
        <w:rPr>
          <w:lang w:val="is-IS"/>
        </w:rPr>
        <w:t xml:space="preserve">eftir </w:t>
      </w:r>
      <w:r w:rsidR="00886D80">
        <w:rPr>
          <w:lang w:val="is-IS"/>
        </w:rPr>
        <w:t xml:space="preserve">þessum verklagsreglum. </w:t>
      </w:r>
    </w:p>
    <w:p w14:paraId="39E9D70C" w14:textId="77777777" w:rsidR="000E7221" w:rsidRPr="001E1185" w:rsidRDefault="00BD2013" w:rsidP="000E7221">
      <w:pPr>
        <w:pStyle w:val="BodyText"/>
        <w:rPr>
          <w:lang w:val="is-IS"/>
        </w:rPr>
      </w:pPr>
      <w:r w:rsidRPr="001E1185">
        <w:rPr>
          <w:lang w:val="is-IS"/>
        </w:rPr>
        <w:t xml:space="preserve">Í 2. hluta er einnig að finna ákvæði um þær öryggisráðstafanir sem hafa verið innleiddar í fyrirtækinu. </w:t>
      </w:r>
    </w:p>
    <w:tbl>
      <w:tblPr>
        <w:tblStyle w:val="Lysskyggelegging-uthevingsfarge11"/>
        <w:tblW w:w="0" w:type="auto"/>
        <w:tblInd w:w="-601" w:type="dxa"/>
        <w:tblLook w:val="0000" w:firstRow="0" w:lastRow="0" w:firstColumn="0" w:lastColumn="0" w:noHBand="0" w:noVBand="0"/>
      </w:tblPr>
      <w:tblGrid>
        <w:gridCol w:w="9817"/>
      </w:tblGrid>
      <w:tr w:rsidR="003857D5" w:rsidRPr="001E1185" w14:paraId="6F275BAF" w14:textId="77777777" w:rsidTr="00707D52">
        <w:trPr>
          <w:cnfStyle w:val="000000100000" w:firstRow="0" w:lastRow="0" w:firstColumn="0" w:lastColumn="0" w:oddVBand="0" w:evenVBand="0" w:oddHBand="1" w:evenHBand="0" w:firstRowFirstColumn="0" w:firstRowLastColumn="0" w:lastRowFirstColumn="0" w:lastRowLastColumn="0"/>
          <w:trHeight w:val="451"/>
        </w:trPr>
        <w:tc>
          <w:tcPr>
            <w:cnfStyle w:val="000010000000" w:firstRow="0" w:lastRow="0" w:firstColumn="0" w:lastColumn="0" w:oddVBand="1" w:evenVBand="0" w:oddHBand="0" w:evenHBand="0" w:firstRowFirstColumn="0" w:firstRowLastColumn="0" w:lastRowFirstColumn="0" w:lastRowLastColumn="0"/>
            <w:tcW w:w="9817" w:type="dxa"/>
          </w:tcPr>
          <w:p w14:paraId="5AEBA95F" w14:textId="77777777" w:rsidR="003857D5" w:rsidRPr="001E1185" w:rsidRDefault="00120D25" w:rsidP="00707D52">
            <w:pPr>
              <w:pStyle w:val="BodyText"/>
              <w:rPr>
                <w:b/>
                <w:i/>
                <w:lang w:val="is-IS"/>
              </w:rPr>
            </w:pPr>
            <w:proofErr w:type="spellStart"/>
            <w:r w:rsidRPr="001E1185">
              <w:rPr>
                <w:b/>
                <w:i/>
                <w:lang w:val="is-IS"/>
              </w:rPr>
              <w:lastRenderedPageBreak/>
              <w:t>Ath</w:t>
            </w:r>
            <w:proofErr w:type="spellEnd"/>
            <w:r w:rsidR="003857D5" w:rsidRPr="001E1185">
              <w:rPr>
                <w:b/>
                <w:i/>
                <w:lang w:val="is-IS"/>
              </w:rPr>
              <w:t>!</w:t>
            </w:r>
          </w:p>
          <w:p w14:paraId="1DCD7C54" w14:textId="177BD167" w:rsidR="003857D5" w:rsidRPr="001E1185" w:rsidRDefault="00BD2013" w:rsidP="003857D5">
            <w:pPr>
              <w:pStyle w:val="BodyText"/>
              <w:rPr>
                <w:i/>
                <w:szCs w:val="18"/>
                <w:lang w:val="is-IS"/>
              </w:rPr>
            </w:pPr>
            <w:r w:rsidRPr="001E1185">
              <w:rPr>
                <w:lang w:val="is-IS"/>
              </w:rPr>
              <w:t>Við mat á skyldu fyrirtækisins við vinnslu persónuupplýsinga er rétt að líta til skrefs 2</w:t>
            </w:r>
            <w:r w:rsidRPr="00823C10">
              <w:rPr>
                <w:lang w:val="is-IS"/>
              </w:rPr>
              <w:t xml:space="preserve">) </w:t>
            </w:r>
            <w:r w:rsidR="00936987">
              <w:rPr>
                <w:lang w:val="is-IS"/>
              </w:rPr>
              <w:t>Vinnsluskrá</w:t>
            </w:r>
            <w:r w:rsidR="00936987" w:rsidRPr="001E1185">
              <w:rPr>
                <w:lang w:val="is-IS"/>
              </w:rPr>
              <w:t xml:space="preserve"> </w:t>
            </w:r>
          </w:p>
        </w:tc>
      </w:tr>
    </w:tbl>
    <w:p w14:paraId="53F5391E" w14:textId="77777777" w:rsidR="003857D5" w:rsidRPr="001E1185" w:rsidRDefault="003857D5" w:rsidP="000E7221">
      <w:pPr>
        <w:pStyle w:val="BodyText"/>
        <w:rPr>
          <w:lang w:val="is-IS"/>
        </w:rPr>
      </w:pPr>
    </w:p>
    <w:p w14:paraId="019D0726" w14:textId="0FF8999C" w:rsidR="00B70D48" w:rsidRPr="001E1185" w:rsidRDefault="00B0688F" w:rsidP="000E7221">
      <w:pPr>
        <w:pStyle w:val="BodyText"/>
        <w:rPr>
          <w:u w:val="single"/>
          <w:lang w:val="is-IS"/>
        </w:rPr>
      </w:pPr>
      <w:r w:rsidRPr="001E1185">
        <w:rPr>
          <w:u w:val="single"/>
          <w:lang w:val="is-IS"/>
        </w:rPr>
        <w:t>3 Hluti</w:t>
      </w:r>
      <w:r w:rsidR="00B70D48" w:rsidRPr="001E1185">
        <w:rPr>
          <w:u w:val="single"/>
          <w:lang w:val="is-IS"/>
        </w:rPr>
        <w:t xml:space="preserve"> </w:t>
      </w:r>
      <w:r w:rsidR="00EA7BB3" w:rsidRPr="001E1185">
        <w:rPr>
          <w:u w:val="single"/>
          <w:lang w:val="is-IS"/>
        </w:rPr>
        <w:t>Eftirlit</w:t>
      </w:r>
    </w:p>
    <w:p w14:paraId="0027E8B8" w14:textId="76D13FE7" w:rsidR="00BD2013" w:rsidRPr="001E1185" w:rsidRDefault="00BD2013" w:rsidP="003857D5">
      <w:pPr>
        <w:pStyle w:val="BodyText"/>
        <w:rPr>
          <w:lang w:val="is-IS"/>
        </w:rPr>
      </w:pPr>
      <w:r w:rsidRPr="001E1185">
        <w:rPr>
          <w:lang w:val="is-IS"/>
        </w:rPr>
        <w:t xml:space="preserve">3. hluti tekur á því hvernig fyrirtækið meðhöndlar frávik </w:t>
      </w:r>
      <w:r w:rsidR="00886D80">
        <w:rPr>
          <w:lang w:val="is-IS"/>
        </w:rPr>
        <w:t>frá verklagi um vinnslu persónuupplýsinga og grun um öryggisbrot</w:t>
      </w:r>
      <w:r w:rsidR="009716B6">
        <w:rPr>
          <w:lang w:val="is-IS"/>
        </w:rPr>
        <w:t>.</w:t>
      </w:r>
      <w:r w:rsidR="00886D80">
        <w:rPr>
          <w:lang w:val="is-IS"/>
        </w:rPr>
        <w:t xml:space="preserve"> </w:t>
      </w:r>
    </w:p>
    <w:p w14:paraId="161778E5" w14:textId="548D6CBD" w:rsidR="0019025F" w:rsidRPr="001E1185" w:rsidRDefault="0019025F" w:rsidP="003857D5">
      <w:pPr>
        <w:pStyle w:val="BodyText"/>
        <w:rPr>
          <w:lang w:val="is-IS"/>
        </w:rPr>
      </w:pPr>
      <w:r w:rsidRPr="001E1185">
        <w:rPr>
          <w:lang w:val="is-IS"/>
        </w:rPr>
        <w:t xml:space="preserve">Í 3. hluta eru einnig ákvæði sem ætluð eru að staðfesta að vinnsla hafa átt sér stað í samræmi við </w:t>
      </w:r>
      <w:r w:rsidR="00886D80">
        <w:rPr>
          <w:lang w:val="is-IS"/>
        </w:rPr>
        <w:t>samþykkt verklag og fyrirmæli</w:t>
      </w:r>
      <w:r w:rsidR="009716B6">
        <w:rPr>
          <w:lang w:val="is-IS"/>
        </w:rPr>
        <w:t>.</w:t>
      </w:r>
      <w:r w:rsidR="00886D80">
        <w:rPr>
          <w:lang w:val="is-IS"/>
        </w:rPr>
        <w:t xml:space="preserve"> </w:t>
      </w:r>
      <w:r w:rsidRPr="001E1185">
        <w:rPr>
          <w:lang w:val="is-IS"/>
        </w:rPr>
        <w:t xml:space="preserve"> </w:t>
      </w:r>
    </w:p>
    <w:p w14:paraId="1D85A1F3" w14:textId="77777777" w:rsidR="00707D52" w:rsidRPr="001E1185" w:rsidRDefault="00E13831">
      <w:pPr>
        <w:pStyle w:val="BodyText"/>
        <w:rPr>
          <w:rFonts w:cs="Arial"/>
          <w:b/>
          <w:bCs/>
          <w:caps/>
          <w:color w:val="0089C4" w:themeColor="accent1"/>
          <w:sz w:val="22"/>
          <w:szCs w:val="22"/>
          <w:lang w:val="is-IS"/>
        </w:rPr>
      </w:pPr>
      <w:bookmarkStart w:id="8" w:name="_Toc435105513"/>
      <w:bookmarkStart w:id="9" w:name="_Toc435183395"/>
      <w:r w:rsidRPr="001E1185">
        <w:rPr>
          <w:color w:val="0089C4" w:themeColor="accent1"/>
          <w:sz w:val="22"/>
          <w:szCs w:val="22"/>
          <w:lang w:val="is-IS"/>
        </w:rPr>
        <w:br w:type="page"/>
      </w:r>
    </w:p>
    <w:p w14:paraId="2AA2B08F" w14:textId="57FA06F7" w:rsidR="00AE79AB" w:rsidRPr="001E1185" w:rsidRDefault="00AE79AB" w:rsidP="00AE79AB">
      <w:pPr>
        <w:pStyle w:val="Heading1"/>
        <w:numPr>
          <w:ilvl w:val="0"/>
          <w:numId w:val="0"/>
        </w:numPr>
        <w:ind w:left="850" w:hanging="850"/>
        <w:rPr>
          <w:color w:val="0089C4" w:themeColor="accent1"/>
          <w:sz w:val="22"/>
          <w:szCs w:val="22"/>
          <w:lang w:val="is-IS"/>
        </w:rPr>
      </w:pPr>
      <w:bookmarkStart w:id="10" w:name="_Toc436924449"/>
      <w:bookmarkStart w:id="11" w:name="_Toc507617368"/>
      <w:r w:rsidRPr="001E1185">
        <w:rPr>
          <w:color w:val="0089C4" w:themeColor="accent1"/>
          <w:sz w:val="22"/>
          <w:szCs w:val="22"/>
          <w:lang w:val="is-IS"/>
        </w:rPr>
        <w:lastRenderedPageBreak/>
        <w:t xml:space="preserve">I </w:t>
      </w:r>
      <w:r w:rsidRPr="001E1185">
        <w:rPr>
          <w:color w:val="0089C4" w:themeColor="accent1"/>
          <w:sz w:val="22"/>
          <w:szCs w:val="22"/>
          <w:lang w:val="is-IS"/>
        </w:rPr>
        <w:tab/>
      </w:r>
      <w:bookmarkEnd w:id="8"/>
      <w:bookmarkEnd w:id="9"/>
      <w:bookmarkEnd w:id="10"/>
      <w:r w:rsidR="002D1C6F" w:rsidRPr="001E1185">
        <w:rPr>
          <w:color w:val="0089C4" w:themeColor="accent1"/>
          <w:sz w:val="22"/>
          <w:szCs w:val="22"/>
          <w:lang w:val="is-IS"/>
        </w:rPr>
        <w:t>s</w:t>
      </w:r>
      <w:r w:rsidR="00307C7A">
        <w:rPr>
          <w:color w:val="0089C4" w:themeColor="accent1"/>
          <w:sz w:val="22"/>
          <w:szCs w:val="22"/>
          <w:lang w:val="is-IS"/>
        </w:rPr>
        <w:t>kipulag</w:t>
      </w:r>
      <w:bookmarkEnd w:id="11"/>
    </w:p>
    <w:p w14:paraId="3E5C2A27" w14:textId="77777777" w:rsidR="00AE79AB" w:rsidRPr="001E1185" w:rsidRDefault="00886B33" w:rsidP="00AE79AB">
      <w:pPr>
        <w:pStyle w:val="Heading1"/>
        <w:rPr>
          <w:lang w:val="is-IS"/>
        </w:rPr>
      </w:pPr>
      <w:bookmarkStart w:id="12" w:name="_Toc507617369"/>
      <w:r w:rsidRPr="001E1185">
        <w:rPr>
          <w:lang w:val="is-IS"/>
        </w:rPr>
        <w:t>ábyrgð á vinnslu persónuupplýsinga í fyrirtækinu</w:t>
      </w:r>
      <w:bookmarkEnd w:id="12"/>
    </w:p>
    <w:p w14:paraId="70C9E997" w14:textId="77777777" w:rsidR="001E19BA" w:rsidRPr="001E1185" w:rsidRDefault="00886B33" w:rsidP="001E19BA">
      <w:pPr>
        <w:pStyle w:val="Heading2"/>
        <w:rPr>
          <w:lang w:val="is-IS"/>
        </w:rPr>
      </w:pPr>
      <w:bookmarkStart w:id="13" w:name="_Toc507617370"/>
      <w:r w:rsidRPr="001E1185">
        <w:rPr>
          <w:lang w:val="is-IS"/>
        </w:rPr>
        <w:t>Vinnsluábyrgð</w:t>
      </w:r>
      <w:bookmarkEnd w:id="13"/>
    </w:p>
    <w:p w14:paraId="0D133461" w14:textId="20E327CC" w:rsidR="0019025F" w:rsidRPr="001E1185" w:rsidRDefault="0019025F">
      <w:pPr>
        <w:spacing w:line="300" w:lineRule="auto"/>
        <w:rPr>
          <w:rFonts w:ascii="Verdana" w:hAnsi="Verdana"/>
          <w:sz w:val="18"/>
          <w:szCs w:val="18"/>
          <w:lang w:val="is-IS"/>
        </w:rPr>
      </w:pPr>
      <w:r w:rsidRPr="001E1185">
        <w:rPr>
          <w:rFonts w:ascii="Verdana" w:hAnsi="Verdana"/>
          <w:sz w:val="18"/>
          <w:szCs w:val="18"/>
          <w:lang w:val="is-IS"/>
        </w:rPr>
        <w:t>Fyrirtækið ber</w:t>
      </w:r>
      <w:r w:rsidR="0026376B" w:rsidRPr="001E1185">
        <w:rPr>
          <w:rFonts w:ascii="Verdana" w:hAnsi="Verdana"/>
          <w:sz w:val="18"/>
          <w:szCs w:val="18"/>
          <w:lang w:val="is-IS"/>
        </w:rPr>
        <w:t xml:space="preserve"> samkvæmt persónuverndarlögunum</w:t>
      </w:r>
      <w:r w:rsidRPr="001E1185">
        <w:rPr>
          <w:rFonts w:ascii="Verdana" w:hAnsi="Verdana"/>
          <w:sz w:val="18"/>
          <w:szCs w:val="18"/>
          <w:lang w:val="is-IS"/>
        </w:rPr>
        <w:t xml:space="preserve"> ábyrgð á vinnslu persónuupplýsinga um starfsmenn, viðskiptavini og aðra tengili</w:t>
      </w:r>
      <w:r w:rsidR="0026376B" w:rsidRPr="001E1185">
        <w:rPr>
          <w:rFonts w:ascii="Verdana" w:hAnsi="Verdana"/>
          <w:sz w:val="18"/>
          <w:szCs w:val="18"/>
          <w:lang w:val="is-IS"/>
        </w:rPr>
        <w:t xml:space="preserve">ði. </w:t>
      </w:r>
    </w:p>
    <w:p w14:paraId="34CD1DB8" w14:textId="77777777" w:rsidR="00DD7F48" w:rsidRPr="001E1185" w:rsidRDefault="00DD7F48">
      <w:pPr>
        <w:spacing w:line="300" w:lineRule="auto"/>
        <w:rPr>
          <w:szCs w:val="18"/>
          <w:lang w:val="is-IS"/>
        </w:rPr>
      </w:pPr>
    </w:p>
    <w:tbl>
      <w:tblPr>
        <w:tblStyle w:val="Lysskyggelegging-uthevingsfarge11"/>
        <w:tblW w:w="0" w:type="auto"/>
        <w:tblInd w:w="-601" w:type="dxa"/>
        <w:tblLook w:val="0000" w:firstRow="0" w:lastRow="0" w:firstColumn="0" w:lastColumn="0" w:noHBand="0" w:noVBand="0"/>
      </w:tblPr>
      <w:tblGrid>
        <w:gridCol w:w="9817"/>
      </w:tblGrid>
      <w:tr w:rsidR="00620721" w:rsidRPr="001E1185" w14:paraId="5533FE57" w14:textId="77777777" w:rsidTr="00707D52">
        <w:trPr>
          <w:cnfStyle w:val="000000100000" w:firstRow="0" w:lastRow="0" w:firstColumn="0" w:lastColumn="0" w:oddVBand="0" w:evenVBand="0" w:oddHBand="1" w:evenHBand="0" w:firstRowFirstColumn="0" w:firstRowLastColumn="0" w:lastRowFirstColumn="0" w:lastRowLastColumn="0"/>
          <w:trHeight w:val="451"/>
        </w:trPr>
        <w:tc>
          <w:tcPr>
            <w:cnfStyle w:val="000010000000" w:firstRow="0" w:lastRow="0" w:firstColumn="0" w:lastColumn="0" w:oddVBand="1" w:evenVBand="0" w:oddHBand="0" w:evenHBand="0" w:firstRowFirstColumn="0" w:firstRowLastColumn="0" w:lastRowFirstColumn="0" w:lastRowLastColumn="0"/>
            <w:tcW w:w="9817" w:type="dxa"/>
          </w:tcPr>
          <w:p w14:paraId="3BF9E353" w14:textId="77777777" w:rsidR="00620721" w:rsidRPr="001E1185" w:rsidRDefault="000510D2" w:rsidP="00707D52">
            <w:pPr>
              <w:pStyle w:val="BodyText"/>
              <w:rPr>
                <w:b/>
                <w:i/>
                <w:lang w:val="is-IS"/>
              </w:rPr>
            </w:pPr>
            <w:r w:rsidRPr="001E1185">
              <w:rPr>
                <w:b/>
                <w:i/>
                <w:lang w:val="is-IS"/>
              </w:rPr>
              <w:t>Ath.</w:t>
            </w:r>
            <w:r w:rsidR="00620721" w:rsidRPr="001E1185">
              <w:rPr>
                <w:b/>
                <w:i/>
                <w:lang w:val="is-IS"/>
              </w:rPr>
              <w:t>!</w:t>
            </w:r>
          </w:p>
          <w:p w14:paraId="26A64F11" w14:textId="1EDF2C82" w:rsidR="009716B6" w:rsidRPr="001E1185" w:rsidRDefault="00DA32D3" w:rsidP="009716B6">
            <w:pPr>
              <w:shd w:val="clear" w:color="auto" w:fill="B5E3FF" w:themeFill="text2" w:themeFillTint="33"/>
              <w:spacing w:line="300" w:lineRule="auto"/>
              <w:rPr>
                <w:lang w:val="is-IS"/>
              </w:rPr>
            </w:pPr>
            <w:r w:rsidRPr="001E1185">
              <w:rPr>
                <w:rFonts w:ascii="Verdana" w:hAnsi="Verdana"/>
                <w:i/>
                <w:sz w:val="18"/>
                <w:szCs w:val="18"/>
                <w:lang w:val="is-IS"/>
              </w:rPr>
              <w:t>Fyrirtæk</w:t>
            </w:r>
            <w:r>
              <w:rPr>
                <w:rFonts w:ascii="Verdana" w:hAnsi="Verdana"/>
                <w:i/>
                <w:sz w:val="18"/>
                <w:szCs w:val="18"/>
                <w:lang w:val="is-IS"/>
              </w:rPr>
              <w:t xml:space="preserve">ið getur </w:t>
            </w:r>
            <w:r w:rsidR="00F72D44">
              <w:rPr>
                <w:rFonts w:ascii="Verdana" w:hAnsi="Verdana"/>
                <w:i/>
                <w:sz w:val="18"/>
                <w:szCs w:val="18"/>
                <w:lang w:val="is-IS"/>
              </w:rPr>
              <w:t>fengið annan</w:t>
            </w:r>
            <w:r w:rsidR="0026376B" w:rsidRPr="001E1185">
              <w:rPr>
                <w:rFonts w:ascii="Verdana" w:hAnsi="Verdana"/>
                <w:i/>
                <w:sz w:val="18"/>
                <w:szCs w:val="18"/>
                <w:lang w:val="is-IS"/>
              </w:rPr>
              <w:t xml:space="preserve"> </w:t>
            </w:r>
            <w:r>
              <w:rPr>
                <w:rFonts w:ascii="Verdana" w:hAnsi="Verdana"/>
                <w:i/>
                <w:sz w:val="18"/>
                <w:szCs w:val="18"/>
                <w:lang w:val="is-IS"/>
              </w:rPr>
              <w:t>aðila</w:t>
            </w:r>
            <w:r w:rsidR="00823C10">
              <w:rPr>
                <w:rFonts w:ascii="Verdana" w:hAnsi="Verdana"/>
                <w:i/>
                <w:sz w:val="18"/>
                <w:szCs w:val="18"/>
                <w:lang w:val="is-IS"/>
              </w:rPr>
              <w:t xml:space="preserve"> eða svokallaðan „vinnsluaðila“</w:t>
            </w:r>
            <w:r w:rsidR="00F72D44">
              <w:rPr>
                <w:rFonts w:ascii="Verdana" w:hAnsi="Verdana"/>
                <w:i/>
                <w:sz w:val="18"/>
                <w:szCs w:val="18"/>
                <w:lang w:val="is-IS"/>
              </w:rPr>
              <w:t xml:space="preserve"> til að annast í heild eða að hluta vinnslu persónuupplýsinga sem fyrirtækið ber ábyrgð á</w:t>
            </w:r>
            <w:r w:rsidR="0026376B" w:rsidRPr="001E1185">
              <w:rPr>
                <w:rFonts w:ascii="Verdana" w:hAnsi="Verdana"/>
                <w:i/>
                <w:sz w:val="18"/>
                <w:szCs w:val="18"/>
                <w:lang w:val="is-IS"/>
              </w:rPr>
              <w:t xml:space="preserve">. Aðlaga þarf þá eftirlitsskjalið og viðhengi þess í samræmi við það. </w:t>
            </w:r>
          </w:p>
        </w:tc>
      </w:tr>
    </w:tbl>
    <w:p w14:paraId="46B12E2A" w14:textId="77777777" w:rsidR="00620721" w:rsidRPr="001E1185" w:rsidRDefault="00620721" w:rsidP="001E19BA">
      <w:pPr>
        <w:spacing w:line="300" w:lineRule="auto"/>
        <w:rPr>
          <w:rFonts w:ascii="Verdana" w:hAnsi="Verdana"/>
          <w:sz w:val="18"/>
          <w:szCs w:val="18"/>
          <w:lang w:val="is-IS"/>
        </w:rPr>
      </w:pPr>
    </w:p>
    <w:p w14:paraId="1644E3F1" w14:textId="2507687B" w:rsidR="008264BC" w:rsidRPr="001E1185" w:rsidRDefault="00886B33" w:rsidP="008264BC">
      <w:pPr>
        <w:pStyle w:val="Heading1"/>
        <w:rPr>
          <w:lang w:val="is-IS"/>
        </w:rPr>
      </w:pPr>
      <w:bookmarkStart w:id="14" w:name="_Toc507617371"/>
      <w:r w:rsidRPr="001E1185">
        <w:rPr>
          <w:lang w:val="is-IS"/>
        </w:rPr>
        <w:t xml:space="preserve">YFIRLIT YFIR </w:t>
      </w:r>
      <w:r w:rsidR="008D3A56" w:rsidRPr="001E1185">
        <w:rPr>
          <w:lang w:val="is-IS"/>
        </w:rPr>
        <w:t>vinnslu</w:t>
      </w:r>
      <w:r w:rsidRPr="001E1185">
        <w:rPr>
          <w:lang w:val="is-IS"/>
        </w:rPr>
        <w:t xml:space="preserve"> PERSÓNUUPPLÝSINGA OG MAT Á </w:t>
      </w:r>
      <w:r w:rsidR="00DA32D3">
        <w:rPr>
          <w:lang w:val="is-IS"/>
        </w:rPr>
        <w:t>Lögmæti</w:t>
      </w:r>
      <w:bookmarkEnd w:id="14"/>
    </w:p>
    <w:p w14:paraId="6BE9507E" w14:textId="175C1706" w:rsidR="00830DB8" w:rsidRPr="001E1185" w:rsidRDefault="00886B33" w:rsidP="00830DB8">
      <w:pPr>
        <w:pStyle w:val="Heading2"/>
        <w:rPr>
          <w:lang w:val="is-IS"/>
        </w:rPr>
      </w:pPr>
      <w:bookmarkStart w:id="15" w:name="_Toc507617372"/>
      <w:r w:rsidRPr="001E1185">
        <w:rPr>
          <w:lang w:val="is-IS"/>
        </w:rPr>
        <w:t>Almennar persónuupplýsingar um starfsmenn</w:t>
      </w:r>
      <w:bookmarkEnd w:id="15"/>
    </w:p>
    <w:p w14:paraId="70C1D799" w14:textId="77777777" w:rsidR="00D539B2" w:rsidRPr="001E1185" w:rsidRDefault="00886B33" w:rsidP="00D539B2">
      <w:pPr>
        <w:pStyle w:val="Heading3"/>
        <w:rPr>
          <w:lang w:val="is-IS"/>
        </w:rPr>
      </w:pPr>
      <w:bookmarkStart w:id="16" w:name="_Toc507617373"/>
      <w:r w:rsidRPr="001E1185">
        <w:rPr>
          <w:lang w:val="is-IS"/>
        </w:rPr>
        <w:t>Yfirlit</w:t>
      </w:r>
      <w:bookmarkEnd w:id="16"/>
    </w:p>
    <w:p w14:paraId="57790317" w14:textId="643F041D" w:rsidR="0026376B" w:rsidRPr="001E1185" w:rsidRDefault="00665BC6" w:rsidP="00BC72E9">
      <w:pPr>
        <w:pStyle w:val="BodyText"/>
        <w:rPr>
          <w:lang w:val="is-IS"/>
        </w:rPr>
      </w:pPr>
      <w:r w:rsidRPr="001E1185">
        <w:rPr>
          <w:lang w:val="is-IS"/>
        </w:rPr>
        <w:t xml:space="preserve">Fyrirtækið vinnur persónuupplýsingar um </w:t>
      </w:r>
      <w:r w:rsidR="00EA4F67" w:rsidRPr="001E1185">
        <w:rPr>
          <w:lang w:val="is-IS"/>
        </w:rPr>
        <w:t>starfmenn</w:t>
      </w:r>
      <w:r w:rsidRPr="001E1185">
        <w:rPr>
          <w:lang w:val="is-IS"/>
        </w:rPr>
        <w:t xml:space="preserve"> sína og </w:t>
      </w:r>
      <w:r w:rsidR="00DA32D3">
        <w:rPr>
          <w:lang w:val="is-IS"/>
        </w:rPr>
        <w:t>uppfærir reglulega</w:t>
      </w:r>
      <w:r w:rsidRPr="001E1185">
        <w:rPr>
          <w:lang w:val="is-IS"/>
        </w:rPr>
        <w:t xml:space="preserve"> skrá yfir vinnsluna. Yfirlitið er aðgengilegt [</w:t>
      </w:r>
      <w:r w:rsidRPr="001E1185">
        <w:rPr>
          <w:i/>
          <w:lang w:val="is-IS"/>
        </w:rPr>
        <w:t xml:space="preserve">skráðu inn hvar niðurstöður úr Skrefi </w:t>
      </w:r>
      <w:r w:rsidR="00BE7666">
        <w:rPr>
          <w:i/>
          <w:lang w:val="is-IS"/>
        </w:rPr>
        <w:t>2</w:t>
      </w:r>
      <w:r w:rsidRPr="001E1185">
        <w:rPr>
          <w:i/>
          <w:lang w:val="is-IS"/>
        </w:rPr>
        <w:t xml:space="preserve">) </w:t>
      </w:r>
      <w:r w:rsidR="005F57B8">
        <w:rPr>
          <w:i/>
          <w:lang w:val="is-IS"/>
        </w:rPr>
        <w:t>Vinnsluskrá</w:t>
      </w:r>
      <w:r w:rsidR="00CD6D40">
        <w:rPr>
          <w:i/>
          <w:lang w:val="is-IS"/>
        </w:rPr>
        <w:t xml:space="preserve"> er aðgengilegt</w:t>
      </w:r>
      <w:r w:rsidRPr="001E1185">
        <w:rPr>
          <w:lang w:val="is-IS"/>
        </w:rPr>
        <w:t xml:space="preserve">]. </w:t>
      </w:r>
    </w:p>
    <w:p w14:paraId="58786298" w14:textId="1B8C58BE" w:rsidR="00707D52" w:rsidRPr="001E1185" w:rsidRDefault="00886B33">
      <w:pPr>
        <w:pStyle w:val="Heading3"/>
        <w:rPr>
          <w:lang w:val="is-IS"/>
        </w:rPr>
      </w:pPr>
      <w:bookmarkStart w:id="17" w:name="_Toc507617374"/>
      <w:r w:rsidRPr="001E1185">
        <w:rPr>
          <w:lang w:val="is-IS"/>
        </w:rPr>
        <w:t>Tilgangur vinnslu</w:t>
      </w:r>
      <w:r w:rsidR="004B5018">
        <w:rPr>
          <w:lang w:val="is-IS"/>
        </w:rPr>
        <w:t xml:space="preserve"> og lögmæti</w:t>
      </w:r>
      <w:bookmarkEnd w:id="17"/>
    </w:p>
    <w:p w14:paraId="1D6B47DF" w14:textId="28254115" w:rsidR="00B70D48" w:rsidRPr="001E1185" w:rsidRDefault="00665BC6" w:rsidP="00726E6F">
      <w:pPr>
        <w:spacing w:line="300" w:lineRule="auto"/>
        <w:rPr>
          <w:rFonts w:ascii="Verdana" w:hAnsi="Verdana"/>
          <w:sz w:val="18"/>
          <w:szCs w:val="18"/>
          <w:lang w:val="is-IS"/>
        </w:rPr>
      </w:pPr>
      <w:r w:rsidRPr="001E1185">
        <w:rPr>
          <w:rFonts w:ascii="Verdana" w:hAnsi="Verdana"/>
          <w:sz w:val="18"/>
          <w:szCs w:val="18"/>
          <w:lang w:val="is-IS"/>
        </w:rPr>
        <w:t>Tilgangur fyrirtækisins með vinnslu persónuupplýsinga um starfsmenn sína er mannauðsstjórnun. Þar á meðal felst skylda fyrirtækisins að standa við samnings- og kjarasamningsbundnar skuldbindingar sínar gagnvart einstökum starfsmönnum, framkvæma verkefni sem lögð eru</w:t>
      </w:r>
      <w:r w:rsidR="00726E6F" w:rsidRPr="001E1185">
        <w:rPr>
          <w:rFonts w:ascii="Verdana" w:hAnsi="Verdana"/>
          <w:sz w:val="18"/>
          <w:szCs w:val="18"/>
          <w:lang w:val="is-IS"/>
        </w:rPr>
        <w:t xml:space="preserve"> fyrir það</w:t>
      </w:r>
      <w:r w:rsidRPr="001E1185">
        <w:rPr>
          <w:rFonts w:ascii="Verdana" w:hAnsi="Verdana"/>
          <w:sz w:val="18"/>
          <w:szCs w:val="18"/>
          <w:lang w:val="is-IS"/>
        </w:rPr>
        <w:t xml:space="preserve"> af opinberu yfirvaldi og uppfylla lagaskyldur sem tengjast vinnusambandinu</w:t>
      </w:r>
      <w:r w:rsidR="004B5018">
        <w:rPr>
          <w:rFonts w:ascii="Verdana" w:hAnsi="Verdana"/>
          <w:sz w:val="18"/>
          <w:szCs w:val="18"/>
          <w:lang w:val="is-IS"/>
        </w:rPr>
        <w:t>, t.d. skv. bókhaldslögum</w:t>
      </w:r>
      <w:r w:rsidRPr="001E1185">
        <w:rPr>
          <w:rFonts w:ascii="Verdana" w:hAnsi="Verdana"/>
          <w:sz w:val="18"/>
          <w:szCs w:val="18"/>
          <w:lang w:val="is-IS"/>
        </w:rPr>
        <w:t xml:space="preserve">. </w:t>
      </w:r>
      <w:r w:rsidR="004B5018" w:rsidRPr="001E1185">
        <w:rPr>
          <w:rFonts w:ascii="Verdana" w:hAnsi="Verdana"/>
          <w:sz w:val="18"/>
          <w:szCs w:val="18"/>
          <w:lang w:val="is-IS"/>
        </w:rPr>
        <w:t>Það er því stoð fyrir vinnslunni í persónuverndarlögum.</w:t>
      </w:r>
    </w:p>
    <w:p w14:paraId="37B10A02" w14:textId="77777777" w:rsidR="00B70D48" w:rsidRPr="001E1185" w:rsidRDefault="00B70D48" w:rsidP="00B70D48">
      <w:pPr>
        <w:spacing w:line="300" w:lineRule="auto"/>
        <w:rPr>
          <w:rFonts w:ascii="Verdana" w:hAnsi="Verdana"/>
          <w:sz w:val="18"/>
          <w:szCs w:val="18"/>
          <w:lang w:val="is-IS"/>
        </w:rPr>
      </w:pPr>
    </w:p>
    <w:p w14:paraId="1DD9B9F5" w14:textId="344F3F1E" w:rsidR="00830DB8" w:rsidRPr="001E1185" w:rsidRDefault="004B5018" w:rsidP="00830DB8">
      <w:pPr>
        <w:pStyle w:val="Heading3"/>
        <w:rPr>
          <w:lang w:val="is-IS"/>
        </w:rPr>
      </w:pPr>
      <w:bookmarkStart w:id="18" w:name="_Toc507617375"/>
      <w:r>
        <w:rPr>
          <w:lang w:val="is-IS"/>
        </w:rPr>
        <w:t>Sérstaklega um rafræna vöktun</w:t>
      </w:r>
      <w:bookmarkEnd w:id="18"/>
      <w:r>
        <w:rPr>
          <w:lang w:val="is-IS"/>
        </w:rPr>
        <w:t xml:space="preserve"> </w:t>
      </w:r>
      <w:r w:rsidR="00886B33" w:rsidRPr="001E1185">
        <w:rPr>
          <w:lang w:val="is-IS"/>
        </w:rPr>
        <w:t xml:space="preserve"> </w:t>
      </w:r>
    </w:p>
    <w:p w14:paraId="1452D5A7" w14:textId="0C741284" w:rsidR="004B5018" w:rsidRPr="006F4943" w:rsidRDefault="004B5018" w:rsidP="004B5018">
      <w:pPr>
        <w:spacing w:line="300" w:lineRule="auto"/>
        <w:rPr>
          <w:rFonts w:ascii="Verdana" w:hAnsi="Verdana"/>
          <w:sz w:val="18"/>
          <w:szCs w:val="18"/>
          <w:lang w:val="is-IS"/>
        </w:rPr>
      </w:pPr>
      <w:r>
        <w:rPr>
          <w:rFonts w:ascii="Verdana" w:hAnsi="Verdana"/>
          <w:sz w:val="18"/>
          <w:szCs w:val="18"/>
          <w:lang w:val="is-IS"/>
        </w:rPr>
        <w:t xml:space="preserve">[Fyrirtækið hefur málefnalegar ástæður fyrir </w:t>
      </w:r>
      <w:r w:rsidR="008A5084">
        <w:rPr>
          <w:rFonts w:ascii="Verdana" w:hAnsi="Verdana"/>
          <w:sz w:val="18"/>
          <w:szCs w:val="18"/>
          <w:lang w:val="is-IS"/>
        </w:rPr>
        <w:t xml:space="preserve">því </w:t>
      </w:r>
      <w:r>
        <w:rPr>
          <w:rFonts w:ascii="Verdana" w:hAnsi="Verdana"/>
          <w:sz w:val="18"/>
          <w:szCs w:val="18"/>
          <w:lang w:val="is-IS"/>
        </w:rPr>
        <w:t xml:space="preserve">að vinna persónuupplýsingar með </w:t>
      </w:r>
      <w:r w:rsidR="00BE7666">
        <w:rPr>
          <w:rFonts w:ascii="Verdana" w:hAnsi="Verdana"/>
          <w:sz w:val="18"/>
          <w:szCs w:val="18"/>
          <w:lang w:val="is-IS"/>
        </w:rPr>
        <w:t>myndavélakerfi</w:t>
      </w:r>
      <w:r>
        <w:rPr>
          <w:rFonts w:ascii="Verdana" w:hAnsi="Verdana"/>
          <w:sz w:val="18"/>
          <w:szCs w:val="18"/>
          <w:lang w:val="is-IS"/>
        </w:rPr>
        <w:t xml:space="preserve"> þar sem vinnsla er nauðsynleg í öryggis- og eignavörsluskyni. </w:t>
      </w:r>
      <w:r w:rsidR="00482B42">
        <w:rPr>
          <w:rFonts w:ascii="Verdana" w:hAnsi="Verdana"/>
          <w:sz w:val="18"/>
          <w:szCs w:val="18"/>
          <w:lang w:val="is-IS"/>
        </w:rPr>
        <w:t>Fyrirtækið hefur jafnframt málefnalegar ástæður til að skoða einkatölvupóst þegar brýna nauðsyn ber til vegna tölvuveiru eða sambærilegs tæknilegs atviks</w:t>
      </w:r>
      <w:r w:rsidR="009F5E3E">
        <w:rPr>
          <w:rFonts w:ascii="Verdana" w:hAnsi="Verdana"/>
          <w:sz w:val="18"/>
          <w:szCs w:val="18"/>
          <w:lang w:val="is-IS"/>
        </w:rPr>
        <w:t xml:space="preserve">. Jafnframt </w:t>
      </w:r>
      <w:r w:rsidR="00482B42">
        <w:rPr>
          <w:rFonts w:ascii="Verdana" w:hAnsi="Verdana"/>
          <w:sz w:val="18"/>
          <w:szCs w:val="18"/>
          <w:lang w:val="is-IS"/>
        </w:rPr>
        <w:t xml:space="preserve">upplýsingar um </w:t>
      </w:r>
      <w:proofErr w:type="spellStart"/>
      <w:r w:rsidR="00482B42">
        <w:rPr>
          <w:rFonts w:ascii="Verdana" w:hAnsi="Verdana"/>
          <w:sz w:val="18"/>
          <w:szCs w:val="18"/>
          <w:lang w:val="is-IS"/>
        </w:rPr>
        <w:t>netvafur</w:t>
      </w:r>
      <w:proofErr w:type="spellEnd"/>
      <w:r w:rsidR="00482B42">
        <w:rPr>
          <w:rFonts w:ascii="Verdana" w:hAnsi="Verdana"/>
          <w:sz w:val="18"/>
          <w:szCs w:val="18"/>
          <w:lang w:val="is-IS"/>
        </w:rPr>
        <w:t>, tengingar og gagnamagn starfsmanns liggi fyrir rökstuddur grunur um að hann hafi brotið gegn gildandi lögum og reglum eða fyrirmælum fyrirtækisins. Þá hefur fyrirtækið málefnalegar ástæður til að annast vinnslu persónuupplýsinga með ökurita og rafrænum staðsetningarbúnaði vegna veigamikilla öryggissjónarmiða</w:t>
      </w:r>
      <w:r w:rsidR="006369FF">
        <w:rPr>
          <w:rFonts w:ascii="Verdana" w:hAnsi="Verdana"/>
          <w:sz w:val="18"/>
          <w:szCs w:val="18"/>
          <w:lang w:val="is-IS"/>
        </w:rPr>
        <w:t>.</w:t>
      </w:r>
      <w:r w:rsidR="009F5E3E">
        <w:rPr>
          <w:rFonts w:ascii="Verdana" w:hAnsi="Verdana"/>
          <w:sz w:val="18"/>
          <w:szCs w:val="18"/>
          <w:lang w:val="is-IS"/>
        </w:rPr>
        <w:t>]</w:t>
      </w:r>
      <w:r w:rsidR="006369FF">
        <w:rPr>
          <w:rFonts w:ascii="Verdana" w:hAnsi="Verdana"/>
          <w:sz w:val="18"/>
          <w:szCs w:val="18"/>
          <w:lang w:val="is-IS"/>
        </w:rPr>
        <w:t xml:space="preserve"> </w:t>
      </w:r>
    </w:p>
    <w:p w14:paraId="48DB354B" w14:textId="77777777" w:rsidR="004B5018" w:rsidRPr="001E1185" w:rsidRDefault="004B5018" w:rsidP="004B5018">
      <w:pPr>
        <w:spacing w:line="300" w:lineRule="auto"/>
        <w:rPr>
          <w:rFonts w:ascii="Verdana" w:hAnsi="Verdana"/>
          <w:sz w:val="18"/>
          <w:szCs w:val="18"/>
          <w:lang w:val="is-IS"/>
        </w:rPr>
      </w:pPr>
    </w:p>
    <w:p w14:paraId="3BEC0585" w14:textId="7E4BEF7B" w:rsidR="00DD7F48" w:rsidRDefault="00DD7F48">
      <w:pPr>
        <w:spacing w:line="300" w:lineRule="auto"/>
        <w:rPr>
          <w:lang w:val="is-IS"/>
        </w:rPr>
      </w:pPr>
    </w:p>
    <w:p w14:paraId="689C812D" w14:textId="77777777" w:rsidR="00830DB8" w:rsidRPr="001E1185" w:rsidRDefault="00886B33" w:rsidP="00830DB8">
      <w:pPr>
        <w:pStyle w:val="Heading2"/>
        <w:rPr>
          <w:lang w:val="is-IS"/>
        </w:rPr>
      </w:pPr>
      <w:bookmarkStart w:id="19" w:name="_Toc507617377"/>
      <w:r w:rsidRPr="001E1185">
        <w:rPr>
          <w:lang w:val="is-IS"/>
        </w:rPr>
        <w:t>Viðkvæmar persónuupplýsingar um starfsmenn</w:t>
      </w:r>
      <w:bookmarkEnd w:id="19"/>
    </w:p>
    <w:p w14:paraId="57148E96" w14:textId="77777777" w:rsidR="00830DB8" w:rsidRPr="001E1185" w:rsidRDefault="00886B33" w:rsidP="00830DB8">
      <w:pPr>
        <w:pStyle w:val="Heading3"/>
        <w:rPr>
          <w:lang w:val="is-IS"/>
        </w:rPr>
      </w:pPr>
      <w:bookmarkStart w:id="20" w:name="_Toc507617378"/>
      <w:r w:rsidRPr="001E1185">
        <w:rPr>
          <w:lang w:val="is-IS"/>
        </w:rPr>
        <w:t>Yfirlit</w:t>
      </w:r>
      <w:bookmarkEnd w:id="20"/>
    </w:p>
    <w:p w14:paraId="4AAEF844" w14:textId="62033ED0" w:rsidR="00387BC4" w:rsidRPr="001E1185" w:rsidRDefault="00387BC4" w:rsidP="009227B5">
      <w:pPr>
        <w:pStyle w:val="BodyText"/>
        <w:rPr>
          <w:lang w:val="is-IS"/>
        </w:rPr>
      </w:pPr>
      <w:r w:rsidRPr="001E1185">
        <w:rPr>
          <w:szCs w:val="18"/>
          <w:lang w:val="is-IS"/>
        </w:rPr>
        <w:t>Í ákveðnum tilfellum kann fyrirtækið að v</w:t>
      </w:r>
      <w:r w:rsidR="0065720D" w:rsidRPr="001E1185">
        <w:rPr>
          <w:szCs w:val="18"/>
          <w:lang w:val="is-IS"/>
        </w:rPr>
        <w:t>inna persónuupplýsingar um starfsmenn vegna refsiverðs verknað</w:t>
      </w:r>
      <w:r w:rsidR="006E013B" w:rsidRPr="001E1185">
        <w:rPr>
          <w:szCs w:val="18"/>
          <w:lang w:val="is-IS"/>
        </w:rPr>
        <w:t>ar</w:t>
      </w:r>
      <w:r w:rsidR="0065720D" w:rsidRPr="001E1185">
        <w:rPr>
          <w:szCs w:val="18"/>
          <w:lang w:val="is-IS"/>
        </w:rPr>
        <w:t xml:space="preserve"> sem þeir hafa framið eða grunur leikur á að þeir hafi framið í starfi sínu. Enn fremur vinnur fyrirtækið upplý</w:t>
      </w:r>
      <w:r w:rsidR="006E013B" w:rsidRPr="001E1185">
        <w:rPr>
          <w:szCs w:val="18"/>
          <w:lang w:val="is-IS"/>
        </w:rPr>
        <w:t xml:space="preserve">singar um </w:t>
      </w:r>
      <w:r w:rsidR="006369FF">
        <w:rPr>
          <w:szCs w:val="18"/>
          <w:lang w:val="is-IS"/>
        </w:rPr>
        <w:t xml:space="preserve">stéttarfélagsaðild og </w:t>
      </w:r>
      <w:r w:rsidR="006E013B" w:rsidRPr="001E1185">
        <w:rPr>
          <w:szCs w:val="18"/>
          <w:lang w:val="is-IS"/>
        </w:rPr>
        <w:t xml:space="preserve">heilsufar starfsmanna </w:t>
      </w:r>
      <w:r w:rsidR="0065720D" w:rsidRPr="001E1185">
        <w:rPr>
          <w:szCs w:val="18"/>
          <w:lang w:val="is-IS"/>
        </w:rPr>
        <w:t xml:space="preserve">í tengslum við </w:t>
      </w:r>
      <w:r w:rsidR="006E013B" w:rsidRPr="001E1185">
        <w:rPr>
          <w:szCs w:val="18"/>
          <w:lang w:val="is-IS"/>
        </w:rPr>
        <w:t>framkvæmd vinnu</w:t>
      </w:r>
      <w:r w:rsidR="0065720D" w:rsidRPr="001E1185">
        <w:rPr>
          <w:szCs w:val="18"/>
          <w:lang w:val="is-IS"/>
        </w:rPr>
        <w:t xml:space="preserve">. </w:t>
      </w:r>
      <w:r w:rsidR="006E013B" w:rsidRPr="001E1185">
        <w:rPr>
          <w:lang w:val="is-IS"/>
        </w:rPr>
        <w:t xml:space="preserve">Yfirlit um slíka vinnslu er </w:t>
      </w:r>
      <w:r w:rsidR="0065720D" w:rsidRPr="001E1185">
        <w:rPr>
          <w:lang w:val="is-IS"/>
        </w:rPr>
        <w:t>aðgengilegt [</w:t>
      </w:r>
      <w:r w:rsidR="0065720D" w:rsidRPr="001E1185">
        <w:rPr>
          <w:i/>
          <w:lang w:val="is-IS"/>
        </w:rPr>
        <w:t xml:space="preserve">skráðu inn hvar niðurstöður úr Skrefi </w:t>
      </w:r>
      <w:r w:rsidR="00BE7666">
        <w:rPr>
          <w:i/>
          <w:lang w:val="is-IS"/>
        </w:rPr>
        <w:t>2</w:t>
      </w:r>
      <w:r w:rsidR="0065720D" w:rsidRPr="001E1185">
        <w:rPr>
          <w:i/>
          <w:lang w:val="is-IS"/>
        </w:rPr>
        <w:t xml:space="preserve">) </w:t>
      </w:r>
      <w:r w:rsidR="005F57B8">
        <w:rPr>
          <w:i/>
          <w:lang w:val="is-IS"/>
        </w:rPr>
        <w:t>Vinnsluskrá</w:t>
      </w:r>
      <w:r w:rsidR="0065720D" w:rsidRPr="001E1185">
        <w:rPr>
          <w:i/>
          <w:lang w:val="is-IS"/>
        </w:rPr>
        <w:t xml:space="preserve"> er aðgengilegt</w:t>
      </w:r>
      <w:r w:rsidR="0065720D" w:rsidRPr="001E1185">
        <w:rPr>
          <w:lang w:val="is-IS"/>
        </w:rPr>
        <w:t xml:space="preserve">]. </w:t>
      </w:r>
    </w:p>
    <w:p w14:paraId="3577387F" w14:textId="7468A18E" w:rsidR="00830DB8" w:rsidRPr="001E1185" w:rsidRDefault="00886B33" w:rsidP="00830DB8">
      <w:pPr>
        <w:pStyle w:val="Heading3"/>
        <w:rPr>
          <w:lang w:val="is-IS"/>
        </w:rPr>
      </w:pPr>
      <w:bookmarkStart w:id="21" w:name="_Toc507617379"/>
      <w:r w:rsidRPr="001E1185">
        <w:rPr>
          <w:lang w:val="is-IS"/>
        </w:rPr>
        <w:lastRenderedPageBreak/>
        <w:t>Tilgangur vinnslu</w:t>
      </w:r>
      <w:r w:rsidR="00564C9D">
        <w:rPr>
          <w:lang w:val="is-IS"/>
        </w:rPr>
        <w:t xml:space="preserve"> og lögmæti</w:t>
      </w:r>
      <w:bookmarkEnd w:id="21"/>
    </w:p>
    <w:p w14:paraId="39BF3A47" w14:textId="5ED6EF03" w:rsidR="00682455" w:rsidRPr="001E1185" w:rsidRDefault="00682455" w:rsidP="005639C5">
      <w:pPr>
        <w:spacing w:line="300" w:lineRule="auto"/>
        <w:rPr>
          <w:rFonts w:ascii="Verdana" w:hAnsi="Verdana"/>
          <w:sz w:val="18"/>
          <w:szCs w:val="18"/>
          <w:lang w:val="is-IS"/>
        </w:rPr>
      </w:pPr>
      <w:r w:rsidRPr="001E1185">
        <w:rPr>
          <w:rFonts w:ascii="Verdana" w:hAnsi="Verdana"/>
          <w:sz w:val="18"/>
          <w:szCs w:val="18"/>
          <w:lang w:val="is-IS"/>
        </w:rPr>
        <w:t xml:space="preserve">Þar sem vinnsla upplýsinga um (meintan) refsiverðan verknað í starfi getur verið afar þýðingarmikil við að </w:t>
      </w:r>
      <w:r w:rsidR="00DC08BB">
        <w:rPr>
          <w:rFonts w:ascii="Verdana" w:hAnsi="Verdana"/>
          <w:sz w:val="18"/>
          <w:szCs w:val="18"/>
          <w:lang w:val="is-IS"/>
        </w:rPr>
        <w:t>upplýsa, koma í veg fyrir</w:t>
      </w:r>
      <w:r w:rsidR="00DC08BB" w:rsidRPr="001E1185">
        <w:rPr>
          <w:rFonts w:ascii="Verdana" w:hAnsi="Verdana"/>
          <w:sz w:val="18"/>
          <w:szCs w:val="18"/>
          <w:lang w:val="is-IS"/>
        </w:rPr>
        <w:t xml:space="preserve"> </w:t>
      </w:r>
      <w:r w:rsidRPr="001E1185">
        <w:rPr>
          <w:rFonts w:ascii="Verdana" w:hAnsi="Verdana"/>
          <w:sz w:val="18"/>
          <w:szCs w:val="18"/>
          <w:lang w:val="is-IS"/>
        </w:rPr>
        <w:t xml:space="preserve">og færa sönnur á slík brot hefur fyrirtækið </w:t>
      </w:r>
      <w:r w:rsidR="008025D9">
        <w:rPr>
          <w:rFonts w:ascii="Verdana" w:hAnsi="Verdana"/>
          <w:sz w:val="18"/>
          <w:szCs w:val="18"/>
          <w:lang w:val="is-IS"/>
        </w:rPr>
        <w:t xml:space="preserve">skýran og lögmætan tilgang </w:t>
      </w:r>
      <w:r w:rsidRPr="001E1185">
        <w:rPr>
          <w:rFonts w:ascii="Verdana" w:hAnsi="Verdana"/>
          <w:sz w:val="18"/>
          <w:szCs w:val="18"/>
          <w:lang w:val="is-IS"/>
        </w:rPr>
        <w:t xml:space="preserve">fyrir vinnslu persónuupplýsinganna. </w:t>
      </w:r>
    </w:p>
    <w:p w14:paraId="782B7CF9" w14:textId="77777777" w:rsidR="00682455" w:rsidRPr="001E1185" w:rsidRDefault="00682455" w:rsidP="005639C5">
      <w:pPr>
        <w:spacing w:line="300" w:lineRule="auto"/>
        <w:rPr>
          <w:rFonts w:ascii="Verdana" w:hAnsi="Verdana"/>
          <w:sz w:val="18"/>
          <w:szCs w:val="18"/>
          <w:lang w:val="is-IS"/>
        </w:rPr>
      </w:pPr>
    </w:p>
    <w:p w14:paraId="37664BBA" w14:textId="61CB2B74" w:rsidR="00682455" w:rsidRDefault="00682455" w:rsidP="005639C5">
      <w:pPr>
        <w:spacing w:line="300" w:lineRule="auto"/>
        <w:rPr>
          <w:rFonts w:ascii="Verdana" w:hAnsi="Verdana"/>
          <w:sz w:val="18"/>
          <w:szCs w:val="18"/>
          <w:lang w:val="is-IS"/>
        </w:rPr>
      </w:pPr>
      <w:r w:rsidRPr="001E1185">
        <w:rPr>
          <w:rFonts w:ascii="Verdana" w:hAnsi="Verdana"/>
          <w:sz w:val="18"/>
          <w:szCs w:val="18"/>
          <w:lang w:val="is-IS"/>
        </w:rPr>
        <w:t xml:space="preserve">Vinnsla upplýsinga um </w:t>
      </w:r>
      <w:r w:rsidR="00564C9D">
        <w:rPr>
          <w:rFonts w:ascii="Verdana" w:hAnsi="Verdana"/>
          <w:sz w:val="18"/>
          <w:szCs w:val="18"/>
          <w:lang w:val="is-IS"/>
        </w:rPr>
        <w:t xml:space="preserve">stéttarfélagsaðild og </w:t>
      </w:r>
      <w:r w:rsidRPr="001E1185">
        <w:rPr>
          <w:rFonts w:ascii="Verdana" w:hAnsi="Verdana"/>
          <w:sz w:val="18"/>
          <w:szCs w:val="18"/>
          <w:lang w:val="is-IS"/>
        </w:rPr>
        <w:t>heilsufar starfsmanna er not</w:t>
      </w:r>
      <w:r w:rsidR="00FC5F86">
        <w:rPr>
          <w:rFonts w:ascii="Verdana" w:hAnsi="Verdana"/>
          <w:sz w:val="18"/>
          <w:szCs w:val="18"/>
          <w:lang w:val="is-IS"/>
        </w:rPr>
        <w:t>u</w:t>
      </w:r>
      <w:r w:rsidRPr="001E1185">
        <w:rPr>
          <w:rFonts w:ascii="Verdana" w:hAnsi="Verdana"/>
          <w:sz w:val="18"/>
          <w:szCs w:val="18"/>
          <w:lang w:val="is-IS"/>
        </w:rPr>
        <w:t xml:space="preserve">ð til að </w:t>
      </w:r>
      <w:r w:rsidR="00DC08BB">
        <w:rPr>
          <w:rFonts w:ascii="Verdana" w:hAnsi="Verdana"/>
          <w:sz w:val="18"/>
          <w:szCs w:val="18"/>
          <w:lang w:val="is-IS"/>
        </w:rPr>
        <w:t xml:space="preserve">framfylgja </w:t>
      </w:r>
      <w:r w:rsidRPr="001E1185">
        <w:rPr>
          <w:rFonts w:ascii="Verdana" w:hAnsi="Verdana"/>
          <w:sz w:val="18"/>
          <w:szCs w:val="18"/>
          <w:lang w:val="is-IS"/>
        </w:rPr>
        <w:t>ráðningarsambandi</w:t>
      </w:r>
      <w:r w:rsidR="00FC5F86">
        <w:rPr>
          <w:rFonts w:ascii="Verdana" w:hAnsi="Verdana"/>
          <w:sz w:val="18"/>
          <w:szCs w:val="18"/>
          <w:lang w:val="is-IS"/>
        </w:rPr>
        <w:t>nu</w:t>
      </w:r>
      <w:r w:rsidRPr="001E1185">
        <w:rPr>
          <w:rFonts w:ascii="Verdana" w:hAnsi="Verdana"/>
          <w:sz w:val="18"/>
          <w:szCs w:val="18"/>
          <w:lang w:val="is-IS"/>
        </w:rPr>
        <w:t xml:space="preserve">. </w:t>
      </w:r>
    </w:p>
    <w:p w14:paraId="4A4EEFCF" w14:textId="77777777" w:rsidR="00564C9D" w:rsidRPr="001E1185" w:rsidRDefault="00564C9D" w:rsidP="005639C5">
      <w:pPr>
        <w:spacing w:line="300" w:lineRule="auto"/>
        <w:rPr>
          <w:rFonts w:ascii="Verdana" w:hAnsi="Verdana"/>
          <w:sz w:val="18"/>
          <w:szCs w:val="18"/>
          <w:lang w:val="is-IS"/>
        </w:rPr>
      </w:pPr>
    </w:p>
    <w:p w14:paraId="6A73EE5E" w14:textId="4AFCDD86" w:rsidR="005639C5" w:rsidRPr="001E1185" w:rsidRDefault="00564C9D" w:rsidP="005639C5">
      <w:pPr>
        <w:spacing w:line="300" w:lineRule="auto"/>
        <w:rPr>
          <w:rFonts w:ascii="Verdana" w:hAnsi="Verdana"/>
          <w:sz w:val="18"/>
          <w:szCs w:val="18"/>
          <w:lang w:val="is-IS"/>
        </w:rPr>
      </w:pPr>
      <w:r w:rsidRPr="001E1185">
        <w:rPr>
          <w:rFonts w:ascii="Verdana" w:hAnsi="Verdana"/>
          <w:sz w:val="18"/>
          <w:szCs w:val="18"/>
          <w:lang w:val="is-IS"/>
        </w:rPr>
        <w:t>Tilgangur vinnslunnar er því í samræmi við persónuverndarlög.</w:t>
      </w:r>
    </w:p>
    <w:p w14:paraId="1BFE15C0" w14:textId="77777777" w:rsidR="005639C5" w:rsidRPr="001E1185" w:rsidRDefault="005639C5" w:rsidP="005639C5">
      <w:pPr>
        <w:spacing w:line="300" w:lineRule="auto"/>
        <w:rPr>
          <w:rFonts w:ascii="Verdana" w:hAnsi="Verdana"/>
          <w:sz w:val="18"/>
          <w:szCs w:val="18"/>
          <w:lang w:val="is-IS"/>
        </w:rPr>
      </w:pPr>
    </w:p>
    <w:p w14:paraId="7D951C78" w14:textId="77777777" w:rsidR="00830DB8" w:rsidRPr="001E1185" w:rsidRDefault="00A33D0B" w:rsidP="00830DB8">
      <w:pPr>
        <w:pStyle w:val="Heading3"/>
        <w:rPr>
          <w:lang w:val="is-IS"/>
        </w:rPr>
      </w:pPr>
      <w:bookmarkStart w:id="22" w:name="_Toc507617380"/>
      <w:r w:rsidRPr="001E1185">
        <w:rPr>
          <w:lang w:val="is-IS"/>
        </w:rPr>
        <w:t>Mat á þörf fyrir tilkynningu til starfsmanna</w:t>
      </w:r>
      <w:bookmarkEnd w:id="22"/>
    </w:p>
    <w:p w14:paraId="5C7230DC" w14:textId="098E9D2F" w:rsidR="00564F42" w:rsidRDefault="00564F42" w:rsidP="005639C5">
      <w:pPr>
        <w:spacing w:line="300" w:lineRule="auto"/>
        <w:rPr>
          <w:rFonts w:ascii="Verdana" w:hAnsi="Verdana"/>
          <w:sz w:val="18"/>
          <w:szCs w:val="18"/>
          <w:lang w:val="is-IS"/>
        </w:rPr>
      </w:pPr>
      <w:r w:rsidRPr="001E1185">
        <w:rPr>
          <w:rFonts w:ascii="Verdana" w:hAnsi="Verdana"/>
          <w:sz w:val="18"/>
          <w:szCs w:val="18"/>
          <w:lang w:val="is-IS"/>
        </w:rPr>
        <w:t xml:space="preserve">Almennt þarf ekki að veita starfsmönnum fræðslu um vinnslu persónuupplýsinga um þá </w:t>
      </w:r>
      <w:r w:rsidR="008025D9">
        <w:rPr>
          <w:rFonts w:ascii="Verdana" w:hAnsi="Verdana"/>
          <w:sz w:val="18"/>
          <w:szCs w:val="18"/>
          <w:lang w:val="is-IS"/>
        </w:rPr>
        <w:t>þar sem</w:t>
      </w:r>
      <w:r w:rsidRPr="001E1185">
        <w:rPr>
          <w:rFonts w:ascii="Verdana" w:hAnsi="Verdana"/>
          <w:sz w:val="18"/>
          <w:szCs w:val="18"/>
          <w:lang w:val="is-IS"/>
        </w:rPr>
        <w:t xml:space="preserve"> þeir eru meðvitaðir um vinnsluna. Þess fyrir utan </w:t>
      </w:r>
      <w:r w:rsidR="00821AF8" w:rsidRPr="001E1185">
        <w:rPr>
          <w:rFonts w:ascii="Verdana" w:hAnsi="Verdana"/>
          <w:sz w:val="18"/>
          <w:szCs w:val="18"/>
          <w:lang w:val="is-IS"/>
        </w:rPr>
        <w:t>fullnægir fyrirtækið</w:t>
      </w:r>
      <w:r w:rsidRPr="001E1185">
        <w:rPr>
          <w:rFonts w:ascii="Verdana" w:hAnsi="Verdana"/>
          <w:sz w:val="18"/>
          <w:szCs w:val="18"/>
          <w:lang w:val="is-IS"/>
        </w:rPr>
        <w:t xml:space="preserve"> fræ</w:t>
      </w:r>
      <w:r w:rsidR="00821AF8" w:rsidRPr="001E1185">
        <w:rPr>
          <w:rFonts w:ascii="Verdana" w:hAnsi="Verdana"/>
          <w:sz w:val="18"/>
          <w:szCs w:val="18"/>
          <w:lang w:val="is-IS"/>
        </w:rPr>
        <w:t xml:space="preserve">ðsluskyldu sinni í öllum almennum tilvikum með aðgangi að </w:t>
      </w:r>
      <w:r w:rsidR="006661F1" w:rsidRPr="001E1185">
        <w:rPr>
          <w:rFonts w:ascii="Verdana" w:hAnsi="Verdana"/>
          <w:sz w:val="18"/>
          <w:szCs w:val="18"/>
          <w:lang w:val="is-IS"/>
        </w:rPr>
        <w:t>innra eftirlitsskjal</w:t>
      </w:r>
      <w:r w:rsidR="00FA6A69" w:rsidRPr="001E1185">
        <w:rPr>
          <w:rFonts w:ascii="Verdana" w:hAnsi="Verdana"/>
          <w:sz w:val="18"/>
          <w:szCs w:val="18"/>
          <w:lang w:val="is-IS"/>
        </w:rPr>
        <w:t>i og/eða með almennri persónuverndarstefnu sem birt er á innra neti fyrirtækisins eða samsvarandi tiltækum aðgerðum. Í öðrum tilvikum</w:t>
      </w:r>
      <w:r w:rsidR="004764BA">
        <w:rPr>
          <w:rFonts w:ascii="Verdana" w:hAnsi="Verdana"/>
          <w:sz w:val="18"/>
          <w:szCs w:val="18"/>
          <w:lang w:val="is-IS"/>
        </w:rPr>
        <w:t xml:space="preserve"> </w:t>
      </w:r>
      <w:r w:rsidR="00FA6A69" w:rsidRPr="001E1185">
        <w:rPr>
          <w:rFonts w:ascii="Verdana" w:hAnsi="Verdana"/>
          <w:sz w:val="18"/>
          <w:szCs w:val="18"/>
          <w:lang w:val="is-IS"/>
        </w:rPr>
        <w:t xml:space="preserve">þegar það er talið nauðsynlegt mun fyrirtækið veita starfsmönnum sérstakar upplýsingar. </w:t>
      </w:r>
    </w:p>
    <w:p w14:paraId="50E15331" w14:textId="45A11DD8" w:rsidR="00722C69" w:rsidRDefault="00722C69" w:rsidP="005639C5">
      <w:pPr>
        <w:spacing w:line="300" w:lineRule="auto"/>
        <w:rPr>
          <w:rFonts w:ascii="Verdana" w:hAnsi="Verdana"/>
          <w:sz w:val="18"/>
          <w:szCs w:val="18"/>
          <w:lang w:val="is-IS"/>
        </w:rPr>
      </w:pPr>
    </w:p>
    <w:p w14:paraId="5102C5A7" w14:textId="0965E3BD" w:rsidR="00722C69" w:rsidRDefault="00722C69" w:rsidP="00D970D7">
      <w:pPr>
        <w:pStyle w:val="Heading3"/>
        <w:rPr>
          <w:lang w:val="is-IS"/>
        </w:rPr>
      </w:pPr>
      <w:bookmarkStart w:id="23" w:name="_Toc507617381"/>
      <w:r>
        <w:rPr>
          <w:lang w:val="is-IS"/>
        </w:rPr>
        <w:t>Andmæli, aðgangur, leiðrétting</w:t>
      </w:r>
      <w:r w:rsidR="00927AFA">
        <w:rPr>
          <w:lang w:val="is-IS"/>
        </w:rPr>
        <w:t>,</w:t>
      </w:r>
      <w:r>
        <w:rPr>
          <w:lang w:val="is-IS"/>
        </w:rPr>
        <w:t xml:space="preserve"> eyðing</w:t>
      </w:r>
      <w:r w:rsidR="00927AFA">
        <w:rPr>
          <w:lang w:val="is-IS"/>
        </w:rPr>
        <w:t xml:space="preserve"> og flutningur</w:t>
      </w:r>
      <w:bookmarkEnd w:id="23"/>
    </w:p>
    <w:p w14:paraId="08B60892" w14:textId="19B0D803" w:rsidR="00722C69" w:rsidRPr="00D970D7" w:rsidRDefault="00722C69" w:rsidP="00D970D7">
      <w:pPr>
        <w:pStyle w:val="BodyText"/>
        <w:rPr>
          <w:lang w:val="is-IS"/>
        </w:rPr>
      </w:pPr>
      <w:r>
        <w:rPr>
          <w:lang w:val="is-IS"/>
        </w:rPr>
        <w:t xml:space="preserve">Starfsmenn geta andmælt vinnslu upplýsinga um sig og afturkallað samþykki sitt til vinnslu þegar það á við með því að senda skriflega fyrirspurn á [...]. </w:t>
      </w:r>
      <w:r w:rsidR="00C144F1">
        <w:rPr>
          <w:lang w:val="is-IS"/>
        </w:rPr>
        <w:t xml:space="preserve">Starfsmanni er þó bent á að afturköllun samþykkis hefur ekki afturvirk áhrif. </w:t>
      </w:r>
      <w:r>
        <w:rPr>
          <w:lang w:val="is-IS"/>
        </w:rPr>
        <w:t xml:space="preserve">Þá geta </w:t>
      </w:r>
      <w:r w:rsidR="00C144F1">
        <w:rPr>
          <w:lang w:val="is-IS"/>
        </w:rPr>
        <w:t xml:space="preserve">starfsmenn </w:t>
      </w:r>
      <w:r>
        <w:rPr>
          <w:lang w:val="is-IS"/>
        </w:rPr>
        <w:t xml:space="preserve">sent fyrirspurn á sama netfang óski þeir eftir að fá aðgang að, fá afrit, leiðrétta eða óska eftir flutningi persónuupplýsinga um sig. </w:t>
      </w:r>
      <w:r w:rsidR="00F55326">
        <w:rPr>
          <w:lang w:val="is-IS"/>
        </w:rPr>
        <w:t>Beiðni</w:t>
      </w:r>
      <w:r w:rsidR="00772E81">
        <w:rPr>
          <w:lang w:val="is-IS"/>
        </w:rPr>
        <w:t xml:space="preserve"> starfsmanna verður tekin til greina og þeim afhentar upplýsingarnar (þegar það á við) innan hæfilegs tíma, þó með þeim takmörkunum sem réttindi og frelsi annarra gera, þ.m.t. viðskiptaleyndarmál og hugverkaréttindi. </w:t>
      </w:r>
      <w:r w:rsidR="00C144F1">
        <w:rPr>
          <w:lang w:val="is-IS"/>
        </w:rPr>
        <w:t xml:space="preserve">Starfsmanni er jafnframt bent á rétt sinn til að kvarta til Persónuverndar. </w:t>
      </w:r>
    </w:p>
    <w:p w14:paraId="23C95F23" w14:textId="77777777" w:rsidR="00A56087" w:rsidRPr="001E1185" w:rsidRDefault="00A56087" w:rsidP="005639C5">
      <w:pPr>
        <w:spacing w:line="300" w:lineRule="auto"/>
        <w:rPr>
          <w:rFonts w:ascii="Verdana" w:hAnsi="Verdana"/>
          <w:sz w:val="18"/>
          <w:szCs w:val="18"/>
          <w:lang w:val="is-IS"/>
        </w:rPr>
      </w:pPr>
    </w:p>
    <w:p w14:paraId="7F5374D0" w14:textId="77777777" w:rsidR="00A56087" w:rsidRPr="001E1185" w:rsidRDefault="00A33D0B" w:rsidP="00A56087">
      <w:pPr>
        <w:pStyle w:val="Heading2"/>
        <w:rPr>
          <w:lang w:val="is-IS"/>
        </w:rPr>
      </w:pPr>
      <w:bookmarkStart w:id="24" w:name="_Toc507617382"/>
      <w:r w:rsidRPr="001E1185">
        <w:rPr>
          <w:lang w:val="is-IS"/>
        </w:rPr>
        <w:t>Per</w:t>
      </w:r>
      <w:r w:rsidR="00BE3DD3" w:rsidRPr="001E1185">
        <w:rPr>
          <w:lang w:val="is-IS"/>
        </w:rPr>
        <w:t>sónuupplýsingar um viðskiptavini</w:t>
      </w:r>
      <w:bookmarkEnd w:id="24"/>
    </w:p>
    <w:p w14:paraId="3FB54B1F" w14:textId="77777777" w:rsidR="00A56087" w:rsidRPr="001E1185" w:rsidRDefault="00A33D0B" w:rsidP="00A56087">
      <w:pPr>
        <w:pStyle w:val="Heading3"/>
        <w:rPr>
          <w:lang w:val="is-IS"/>
        </w:rPr>
      </w:pPr>
      <w:bookmarkStart w:id="25" w:name="_Toc507617383"/>
      <w:r w:rsidRPr="001E1185">
        <w:rPr>
          <w:lang w:val="is-IS"/>
        </w:rPr>
        <w:t>Yfirlit</w:t>
      </w:r>
      <w:bookmarkEnd w:id="25"/>
    </w:p>
    <w:p w14:paraId="290FABF8" w14:textId="7BCB75EF" w:rsidR="00FA6A69" w:rsidRPr="001E1185" w:rsidRDefault="00FA6A69" w:rsidP="00FA6A69">
      <w:pPr>
        <w:pStyle w:val="BodyText"/>
        <w:rPr>
          <w:lang w:val="is-IS"/>
        </w:rPr>
      </w:pPr>
      <w:r w:rsidRPr="001E1185">
        <w:rPr>
          <w:lang w:val="is-IS"/>
        </w:rPr>
        <w:t>Fyrirtækið vinnur per</w:t>
      </w:r>
      <w:r w:rsidR="00BE3DD3" w:rsidRPr="001E1185">
        <w:rPr>
          <w:lang w:val="is-IS"/>
        </w:rPr>
        <w:t>sónuupplýsingar um viðskiptavini</w:t>
      </w:r>
      <w:r w:rsidRPr="001E1185">
        <w:rPr>
          <w:lang w:val="is-IS"/>
        </w:rPr>
        <w:t xml:space="preserve"> sína. Yfirlitið er aðgengilegt [</w:t>
      </w:r>
      <w:r w:rsidRPr="001E1185">
        <w:rPr>
          <w:i/>
          <w:lang w:val="is-IS"/>
        </w:rPr>
        <w:t xml:space="preserve">skráðu inn hvar niðurstöður úr Skrefi </w:t>
      </w:r>
      <w:r w:rsidR="00C144F1">
        <w:rPr>
          <w:i/>
          <w:lang w:val="is-IS"/>
        </w:rPr>
        <w:t>2</w:t>
      </w:r>
      <w:r w:rsidRPr="001E1185">
        <w:rPr>
          <w:i/>
          <w:lang w:val="is-IS"/>
        </w:rPr>
        <w:t xml:space="preserve">) </w:t>
      </w:r>
      <w:r w:rsidR="005F57B8">
        <w:rPr>
          <w:i/>
          <w:lang w:val="is-IS"/>
        </w:rPr>
        <w:t>Vinnsluskrá</w:t>
      </w:r>
      <w:r w:rsidRPr="001E1185">
        <w:rPr>
          <w:i/>
          <w:lang w:val="is-IS"/>
        </w:rPr>
        <w:t xml:space="preserve"> er aðgengilegt</w:t>
      </w:r>
      <w:r w:rsidRPr="001E1185">
        <w:rPr>
          <w:lang w:val="is-IS"/>
        </w:rPr>
        <w:t xml:space="preserve">]. </w:t>
      </w:r>
      <w:r w:rsidR="00D542A9">
        <w:rPr>
          <w:lang w:val="is-IS"/>
        </w:rPr>
        <w:t>Viðskiptavinir geta nálgast upplýsingar um vinnsluna</w:t>
      </w:r>
      <w:r w:rsidR="0016604F">
        <w:rPr>
          <w:lang w:val="is-IS"/>
        </w:rPr>
        <w:t xml:space="preserve">, þ. á m. hvaða upplýsingum er safnað, í hvaða tilgangi þær eru nýttar, hvert þeim er miðlað og hvernig nálgast megi aðgang að þeim </w:t>
      </w:r>
      <w:r w:rsidR="00D542A9">
        <w:rPr>
          <w:lang w:val="is-IS"/>
        </w:rPr>
        <w:t>í persónuverndarstefnu fyrirtækisins.</w:t>
      </w:r>
      <w:r w:rsidR="0016604F">
        <w:rPr>
          <w:lang w:val="is-IS"/>
        </w:rPr>
        <w:t xml:space="preserve"> Persónuverndarstefnan er aðgengileg [</w:t>
      </w:r>
      <w:r w:rsidR="0016604F">
        <w:rPr>
          <w:i/>
          <w:lang w:val="is-IS"/>
        </w:rPr>
        <w:t>skráðu inn hvar niðurstaða úr Skrefi 4) Persónuverndarstefna er aðgengilegt</w:t>
      </w:r>
      <w:r w:rsidR="0016604F">
        <w:rPr>
          <w:lang w:val="is-IS"/>
        </w:rPr>
        <w:t>].</w:t>
      </w:r>
      <w:r w:rsidR="00D542A9">
        <w:rPr>
          <w:lang w:val="is-IS"/>
        </w:rPr>
        <w:t xml:space="preserve"> </w:t>
      </w:r>
    </w:p>
    <w:p w14:paraId="56135426" w14:textId="77777777" w:rsidR="00054468" w:rsidRPr="001E1185" w:rsidRDefault="00A33D0B" w:rsidP="00054468">
      <w:pPr>
        <w:pStyle w:val="Heading3"/>
        <w:rPr>
          <w:lang w:val="is-IS"/>
        </w:rPr>
      </w:pPr>
      <w:bookmarkStart w:id="26" w:name="_Toc507617384"/>
      <w:r w:rsidRPr="001E1185">
        <w:rPr>
          <w:lang w:val="is-IS"/>
        </w:rPr>
        <w:t>Mat á þörf fyrir</w:t>
      </w:r>
      <w:r w:rsidR="00BE3DD3" w:rsidRPr="001E1185">
        <w:rPr>
          <w:lang w:val="is-IS"/>
        </w:rPr>
        <w:t xml:space="preserve"> tilkynningu til viðskiptavin</w:t>
      </w:r>
      <w:r w:rsidRPr="001E1185">
        <w:rPr>
          <w:lang w:val="is-IS"/>
        </w:rPr>
        <w:t>a</w:t>
      </w:r>
      <w:r w:rsidR="00054468" w:rsidRPr="001E1185">
        <w:rPr>
          <w:lang w:val="is-IS"/>
        </w:rPr>
        <w:t>.</w:t>
      </w:r>
      <w:bookmarkEnd w:id="26"/>
      <w:r w:rsidR="00054468" w:rsidRPr="001E1185">
        <w:rPr>
          <w:lang w:val="is-IS"/>
        </w:rPr>
        <w:t xml:space="preserve"> </w:t>
      </w:r>
    </w:p>
    <w:p w14:paraId="3E9007B4" w14:textId="3327261B" w:rsidR="00495FE2" w:rsidRPr="001E1185" w:rsidRDefault="00204785">
      <w:pPr>
        <w:pStyle w:val="BodyText"/>
        <w:rPr>
          <w:lang w:val="is-IS"/>
        </w:rPr>
      </w:pPr>
      <w:r w:rsidRPr="001E1185">
        <w:rPr>
          <w:lang w:val="is-IS"/>
        </w:rPr>
        <w:t xml:space="preserve">Ekki þarf að tilkynna </w:t>
      </w:r>
      <w:r w:rsidR="00BE3DD3" w:rsidRPr="001E1185">
        <w:rPr>
          <w:lang w:val="is-IS"/>
        </w:rPr>
        <w:t xml:space="preserve">viðskiptavinum um </w:t>
      </w:r>
      <w:r w:rsidRPr="001E1185">
        <w:rPr>
          <w:lang w:val="is-IS"/>
        </w:rPr>
        <w:t>vinnslu pe</w:t>
      </w:r>
      <w:r w:rsidR="00BE3DD3" w:rsidRPr="001E1185">
        <w:rPr>
          <w:lang w:val="is-IS"/>
        </w:rPr>
        <w:t xml:space="preserve">rsónuupplýsinga </w:t>
      </w:r>
      <w:r w:rsidRPr="001E1185">
        <w:rPr>
          <w:lang w:val="is-IS"/>
        </w:rPr>
        <w:t xml:space="preserve">ef þeir eru meðvitaðir um vinnsluna. </w:t>
      </w:r>
    </w:p>
    <w:p w14:paraId="36844C53" w14:textId="77777777" w:rsidR="00830DB8" w:rsidRPr="001E1185" w:rsidRDefault="00A33D0B" w:rsidP="00830DB8">
      <w:pPr>
        <w:pStyle w:val="Heading2"/>
        <w:rPr>
          <w:lang w:val="is-IS"/>
        </w:rPr>
      </w:pPr>
      <w:bookmarkStart w:id="27" w:name="_Toc507617385"/>
      <w:r w:rsidRPr="001E1185">
        <w:rPr>
          <w:lang w:val="is-IS"/>
        </w:rPr>
        <w:t>Persónuupplýsingar um starfsmenn birgja og aðra viðskiptamenn</w:t>
      </w:r>
      <w:bookmarkEnd w:id="27"/>
    </w:p>
    <w:p w14:paraId="0C70CE05" w14:textId="77777777" w:rsidR="00830DB8" w:rsidRPr="001E1185" w:rsidRDefault="00574056" w:rsidP="00830DB8">
      <w:pPr>
        <w:pStyle w:val="Heading3"/>
        <w:rPr>
          <w:lang w:val="is-IS"/>
        </w:rPr>
      </w:pPr>
      <w:bookmarkStart w:id="28" w:name="_Toc507617386"/>
      <w:r w:rsidRPr="001E1185">
        <w:rPr>
          <w:lang w:val="is-IS"/>
        </w:rPr>
        <w:t>Yfirlit</w:t>
      </w:r>
      <w:bookmarkEnd w:id="28"/>
    </w:p>
    <w:p w14:paraId="5E9C3C54" w14:textId="676BB2E8" w:rsidR="00204785" w:rsidRPr="001E1185" w:rsidRDefault="00204785" w:rsidP="009227B5">
      <w:pPr>
        <w:pStyle w:val="BodyText"/>
        <w:rPr>
          <w:lang w:val="is-IS"/>
        </w:rPr>
      </w:pPr>
      <w:r w:rsidRPr="001E1185">
        <w:rPr>
          <w:szCs w:val="18"/>
          <w:lang w:val="is-IS"/>
        </w:rPr>
        <w:t xml:space="preserve">Fyrirtækið vinnur einhverjar persónuupplýsingar um starfsmenn birgja og aðra viðskiptamenn. </w:t>
      </w:r>
      <w:r w:rsidRPr="001E1185">
        <w:rPr>
          <w:lang w:val="is-IS"/>
        </w:rPr>
        <w:t>Yfirlit</w:t>
      </w:r>
      <w:r w:rsidR="00FC5F86">
        <w:rPr>
          <w:lang w:val="is-IS"/>
        </w:rPr>
        <w:t xml:space="preserve"> </w:t>
      </w:r>
      <w:r w:rsidRPr="001E1185">
        <w:rPr>
          <w:lang w:val="is-IS"/>
        </w:rPr>
        <w:t>er aðgengilegt [</w:t>
      </w:r>
      <w:r w:rsidRPr="001E1185">
        <w:rPr>
          <w:i/>
          <w:lang w:val="is-IS"/>
        </w:rPr>
        <w:t xml:space="preserve">skráðu inn hvar niðurstöður úr Skrefi </w:t>
      </w:r>
      <w:r w:rsidR="00C144F1">
        <w:rPr>
          <w:i/>
          <w:lang w:val="is-IS"/>
        </w:rPr>
        <w:t>2</w:t>
      </w:r>
      <w:r w:rsidRPr="001E1185">
        <w:rPr>
          <w:i/>
          <w:lang w:val="is-IS"/>
        </w:rPr>
        <w:t xml:space="preserve">) </w:t>
      </w:r>
      <w:r w:rsidR="005F57B8">
        <w:rPr>
          <w:i/>
          <w:lang w:val="is-IS"/>
        </w:rPr>
        <w:t>Vinnsluskrá</w:t>
      </w:r>
      <w:r w:rsidRPr="001E1185">
        <w:rPr>
          <w:i/>
          <w:lang w:val="is-IS"/>
        </w:rPr>
        <w:t xml:space="preserve"> er aðgengilegt</w:t>
      </w:r>
      <w:r w:rsidRPr="001E1185">
        <w:rPr>
          <w:lang w:val="is-IS"/>
        </w:rPr>
        <w:t xml:space="preserve">]. </w:t>
      </w:r>
      <w:r w:rsidR="00AA7465">
        <w:rPr>
          <w:lang w:val="is-IS"/>
        </w:rPr>
        <w:t>Starfsmenn birgja og aðrir viðskiptamenn geta nálgast upplýsingar um vinnsluna, þ. á m. hvaða upplýsingum er safnað, í hvaða tilgangi þær eru nýttar, hvert þeim er miðlað og hvernig nálgast megi aðgang að þeim í persónuverndarstefnu fyrirtækisins. Persónuverndarstefnan er aðgengileg [</w:t>
      </w:r>
      <w:r w:rsidR="00AA7465">
        <w:rPr>
          <w:i/>
          <w:lang w:val="is-IS"/>
        </w:rPr>
        <w:t>skráðu inn hvar niðurstaða úr Skrefi 4) Persónuverndarstefna er aðgengilegt</w:t>
      </w:r>
      <w:r w:rsidR="00AA7465">
        <w:rPr>
          <w:lang w:val="is-IS"/>
        </w:rPr>
        <w:t xml:space="preserve">]. </w:t>
      </w:r>
    </w:p>
    <w:p w14:paraId="4F2426CA" w14:textId="77777777" w:rsidR="009227B5" w:rsidRPr="001E1185" w:rsidRDefault="009227B5" w:rsidP="009227B5">
      <w:pPr>
        <w:spacing w:line="300" w:lineRule="auto"/>
        <w:rPr>
          <w:rFonts w:ascii="Verdana" w:hAnsi="Verdana"/>
          <w:sz w:val="18"/>
          <w:szCs w:val="18"/>
          <w:lang w:val="is-IS"/>
        </w:rPr>
      </w:pPr>
    </w:p>
    <w:p w14:paraId="38F0EB6D" w14:textId="77777777" w:rsidR="00830DB8" w:rsidRPr="001E1185" w:rsidRDefault="00574056" w:rsidP="00830DB8">
      <w:pPr>
        <w:pStyle w:val="Heading3"/>
        <w:rPr>
          <w:lang w:val="is-IS"/>
        </w:rPr>
      </w:pPr>
      <w:bookmarkStart w:id="29" w:name="_Toc507617387"/>
      <w:r w:rsidRPr="001E1185">
        <w:rPr>
          <w:lang w:val="is-IS"/>
        </w:rPr>
        <w:lastRenderedPageBreak/>
        <w:t>Mat á þörf fyrir tilkynningu til tengiliða starfsmanna birgja og annarra viðskiptamanna</w:t>
      </w:r>
      <w:r w:rsidR="001A5CA1" w:rsidRPr="001E1185">
        <w:rPr>
          <w:lang w:val="is-IS"/>
        </w:rPr>
        <w:t>.</w:t>
      </w:r>
      <w:bookmarkEnd w:id="29"/>
      <w:r w:rsidR="001A5CA1" w:rsidRPr="001E1185">
        <w:rPr>
          <w:lang w:val="is-IS"/>
        </w:rPr>
        <w:t xml:space="preserve"> </w:t>
      </w:r>
    </w:p>
    <w:p w14:paraId="0D84787C" w14:textId="4B9EE694" w:rsidR="00F21E3B" w:rsidRPr="001E1185" w:rsidRDefault="00BE3DD3" w:rsidP="00BE3DD3">
      <w:pPr>
        <w:pStyle w:val="BodyText"/>
        <w:rPr>
          <w:lang w:val="is-IS"/>
        </w:rPr>
      </w:pPr>
      <w:r w:rsidRPr="001E1185">
        <w:rPr>
          <w:lang w:val="is-IS"/>
        </w:rPr>
        <w:t xml:space="preserve">Ekki þarf að tilkynna tengiliðum </w:t>
      </w:r>
      <w:r w:rsidR="00AD3217" w:rsidRPr="001E1185">
        <w:rPr>
          <w:lang w:val="is-IS"/>
        </w:rPr>
        <w:t>starfsm</w:t>
      </w:r>
      <w:r w:rsidR="00AD3217">
        <w:rPr>
          <w:lang w:val="is-IS"/>
        </w:rPr>
        <w:t>anna</w:t>
      </w:r>
      <w:r w:rsidR="00AD3217" w:rsidRPr="001E1185">
        <w:rPr>
          <w:lang w:val="is-IS"/>
        </w:rPr>
        <w:t xml:space="preserve"> </w:t>
      </w:r>
      <w:r w:rsidRPr="001E1185">
        <w:rPr>
          <w:lang w:val="is-IS"/>
        </w:rPr>
        <w:t xml:space="preserve">birgja eða öðrum viðskiptamönnum um vinnslu persónuupplýsinga ef þeir eru meðvitaðir um </w:t>
      </w:r>
      <w:r w:rsidR="00C144F1">
        <w:rPr>
          <w:lang w:val="is-IS"/>
        </w:rPr>
        <w:t>vinnsluna</w:t>
      </w:r>
      <w:r w:rsidRPr="001E1185">
        <w:rPr>
          <w:lang w:val="is-IS"/>
        </w:rPr>
        <w:t xml:space="preserve">. </w:t>
      </w:r>
    </w:p>
    <w:p w14:paraId="2E0EF641" w14:textId="77777777" w:rsidR="00F21E3B" w:rsidRPr="001E1185" w:rsidRDefault="00F21E3B" w:rsidP="00F21E3B">
      <w:pPr>
        <w:spacing w:line="300" w:lineRule="auto"/>
        <w:rPr>
          <w:rFonts w:ascii="Verdana" w:hAnsi="Verdana"/>
          <w:sz w:val="18"/>
          <w:szCs w:val="18"/>
          <w:lang w:val="is-IS"/>
        </w:rPr>
      </w:pPr>
    </w:p>
    <w:p w14:paraId="0F09E0DA" w14:textId="77777777" w:rsidR="00F21E3B" w:rsidRPr="001E1185" w:rsidRDefault="00F21E3B" w:rsidP="00F21E3B">
      <w:pPr>
        <w:spacing w:line="300" w:lineRule="auto"/>
        <w:rPr>
          <w:rFonts w:ascii="Verdana" w:hAnsi="Verdana"/>
          <w:sz w:val="18"/>
          <w:szCs w:val="18"/>
          <w:lang w:val="is-IS"/>
        </w:rPr>
      </w:pPr>
    </w:p>
    <w:p w14:paraId="0903B861" w14:textId="77777777" w:rsidR="00F21E3B" w:rsidRPr="001E1185" w:rsidRDefault="00F21E3B" w:rsidP="00F21E3B">
      <w:pPr>
        <w:spacing w:line="300" w:lineRule="auto"/>
        <w:rPr>
          <w:rFonts w:ascii="Verdana" w:hAnsi="Verdana"/>
          <w:sz w:val="18"/>
          <w:szCs w:val="18"/>
          <w:lang w:val="is-IS"/>
        </w:rPr>
      </w:pPr>
    </w:p>
    <w:p w14:paraId="6EC52904" w14:textId="77777777" w:rsidR="009227B5" w:rsidRPr="001E1185" w:rsidRDefault="009227B5">
      <w:pPr>
        <w:spacing w:after="200" w:line="276" w:lineRule="auto"/>
        <w:rPr>
          <w:rFonts w:ascii="Verdana" w:hAnsi="Verdana"/>
          <w:b/>
          <w:color w:val="0089C4" w:themeColor="accent1"/>
          <w:sz w:val="22"/>
          <w:szCs w:val="22"/>
          <w:lang w:val="is-IS"/>
        </w:rPr>
      </w:pPr>
      <w:r w:rsidRPr="001E1185">
        <w:rPr>
          <w:b/>
          <w:color w:val="0089C4" w:themeColor="accent1"/>
          <w:sz w:val="22"/>
          <w:szCs w:val="22"/>
          <w:lang w:val="is-IS"/>
        </w:rPr>
        <w:br w:type="page"/>
      </w:r>
    </w:p>
    <w:p w14:paraId="1CC37F1C" w14:textId="0CF75881" w:rsidR="00EE41FE" w:rsidRPr="00E66601" w:rsidRDefault="001A5CA1" w:rsidP="00E66601">
      <w:pPr>
        <w:pStyle w:val="Heading1"/>
        <w:numPr>
          <w:ilvl w:val="0"/>
          <w:numId w:val="0"/>
        </w:numPr>
        <w:ind w:left="850" w:hanging="850"/>
        <w:rPr>
          <w:color w:val="0089C4" w:themeColor="accent1"/>
          <w:sz w:val="22"/>
          <w:szCs w:val="22"/>
          <w:lang w:val="is-IS"/>
        </w:rPr>
      </w:pPr>
      <w:bookmarkStart w:id="30" w:name="_Toc507617388"/>
      <w:r w:rsidRPr="00E66601">
        <w:rPr>
          <w:color w:val="0089C4" w:themeColor="accent1"/>
          <w:sz w:val="22"/>
          <w:szCs w:val="22"/>
          <w:lang w:val="is-IS"/>
        </w:rPr>
        <w:lastRenderedPageBreak/>
        <w:t xml:space="preserve">II </w:t>
      </w:r>
      <w:r w:rsidRPr="00E66601">
        <w:rPr>
          <w:color w:val="0089C4" w:themeColor="accent1"/>
          <w:sz w:val="22"/>
          <w:szCs w:val="22"/>
          <w:lang w:val="is-IS"/>
        </w:rPr>
        <w:tab/>
      </w:r>
      <w:r w:rsidR="007B7A12" w:rsidRPr="00E66601">
        <w:rPr>
          <w:color w:val="0089C4" w:themeColor="accent1"/>
          <w:sz w:val="22"/>
          <w:szCs w:val="22"/>
          <w:lang w:val="is-IS"/>
        </w:rPr>
        <w:t>FRAMKVÆMD</w:t>
      </w:r>
      <w:bookmarkEnd w:id="30"/>
      <w:r w:rsidR="007B7A12" w:rsidRPr="00E66601">
        <w:rPr>
          <w:color w:val="0089C4" w:themeColor="accent1"/>
          <w:sz w:val="22"/>
          <w:szCs w:val="22"/>
          <w:lang w:val="is-IS"/>
        </w:rPr>
        <w:t xml:space="preserve"> </w:t>
      </w:r>
    </w:p>
    <w:p w14:paraId="12F00401" w14:textId="77777777" w:rsidR="00EE41FE" w:rsidRPr="001E1185" w:rsidRDefault="005920CB" w:rsidP="00EE41FE">
      <w:pPr>
        <w:pStyle w:val="Heading1"/>
        <w:rPr>
          <w:lang w:val="is-IS"/>
        </w:rPr>
      </w:pPr>
      <w:bookmarkStart w:id="31" w:name="_Toc507617389"/>
      <w:r w:rsidRPr="001E1185">
        <w:rPr>
          <w:lang w:val="is-IS"/>
        </w:rPr>
        <w:t>verklagsreglur</w:t>
      </w:r>
      <w:r w:rsidR="009B2DFD" w:rsidRPr="001E1185">
        <w:rPr>
          <w:lang w:val="is-IS"/>
        </w:rPr>
        <w:t xml:space="preserve"> VIÐ vinnslu persónuupplýsinga</w:t>
      </w:r>
      <w:bookmarkEnd w:id="31"/>
      <w:r w:rsidR="009B2DFD" w:rsidRPr="001E1185">
        <w:rPr>
          <w:lang w:val="is-IS"/>
        </w:rPr>
        <w:t xml:space="preserve"> </w:t>
      </w:r>
    </w:p>
    <w:p w14:paraId="1CD661FF" w14:textId="77777777" w:rsidR="00EE41FE" w:rsidRPr="001E1185" w:rsidRDefault="00574056" w:rsidP="00EE41FE">
      <w:pPr>
        <w:pStyle w:val="Heading2"/>
        <w:rPr>
          <w:lang w:val="is-IS"/>
        </w:rPr>
      </w:pPr>
      <w:bookmarkStart w:id="32" w:name="_Toc507617390"/>
      <w:r w:rsidRPr="001E1185">
        <w:rPr>
          <w:lang w:val="is-IS"/>
        </w:rPr>
        <w:t xml:space="preserve">Yfirlit yfir </w:t>
      </w:r>
      <w:r w:rsidR="005920CB" w:rsidRPr="001E1185">
        <w:rPr>
          <w:lang w:val="is-IS"/>
        </w:rPr>
        <w:t>verklagsreglur</w:t>
      </w:r>
      <w:r w:rsidRPr="001E1185">
        <w:rPr>
          <w:lang w:val="is-IS"/>
        </w:rPr>
        <w:t xml:space="preserve"> sem þarf að uppfylla við vinnslu persónuupplýsinga</w:t>
      </w:r>
      <w:bookmarkEnd w:id="32"/>
      <w:r w:rsidR="00EE41FE" w:rsidRPr="001E1185">
        <w:rPr>
          <w:lang w:val="is-IS"/>
        </w:rPr>
        <w:t xml:space="preserve"> </w:t>
      </w:r>
    </w:p>
    <w:p w14:paraId="677A3FFD" w14:textId="77777777" w:rsidR="00EE41FE" w:rsidRPr="001E1185" w:rsidRDefault="00574056" w:rsidP="00EE41FE">
      <w:pPr>
        <w:pStyle w:val="Heading3"/>
        <w:rPr>
          <w:lang w:val="is-IS"/>
        </w:rPr>
      </w:pPr>
      <w:bookmarkStart w:id="33" w:name="_Toc507617391"/>
      <w:r w:rsidRPr="001E1185">
        <w:rPr>
          <w:lang w:val="is-IS"/>
        </w:rPr>
        <w:t xml:space="preserve">Tilgangur </w:t>
      </w:r>
      <w:r w:rsidR="00EA4F67" w:rsidRPr="001E1185">
        <w:rPr>
          <w:lang w:val="is-IS"/>
        </w:rPr>
        <w:t>verklagsreglana</w:t>
      </w:r>
      <w:bookmarkEnd w:id="33"/>
    </w:p>
    <w:p w14:paraId="57F5AA45" w14:textId="77777777" w:rsidR="009B2DFD" w:rsidRPr="001E1185" w:rsidRDefault="005920CB" w:rsidP="00EE41FE">
      <w:pPr>
        <w:spacing w:line="300" w:lineRule="auto"/>
        <w:rPr>
          <w:rFonts w:ascii="Verdana" w:hAnsi="Verdana"/>
          <w:sz w:val="18"/>
          <w:szCs w:val="18"/>
          <w:lang w:val="is-IS"/>
        </w:rPr>
      </w:pPr>
      <w:r w:rsidRPr="001E1185">
        <w:rPr>
          <w:rFonts w:ascii="Verdana" w:hAnsi="Verdana"/>
          <w:sz w:val="18"/>
          <w:szCs w:val="18"/>
          <w:lang w:val="is-IS"/>
        </w:rPr>
        <w:t xml:space="preserve">Tilgangur </w:t>
      </w:r>
      <w:r w:rsidR="00EA4F67" w:rsidRPr="001E1185">
        <w:rPr>
          <w:rFonts w:ascii="Verdana" w:hAnsi="Verdana"/>
          <w:sz w:val="18"/>
          <w:szCs w:val="18"/>
          <w:lang w:val="is-IS"/>
        </w:rPr>
        <w:t>verklagsreglana</w:t>
      </w:r>
      <w:r w:rsidRPr="001E1185">
        <w:rPr>
          <w:rFonts w:ascii="Verdana" w:hAnsi="Verdana"/>
          <w:sz w:val="18"/>
          <w:szCs w:val="18"/>
          <w:lang w:val="is-IS"/>
        </w:rPr>
        <w:t xml:space="preserve"> er að tryggja að fyrirtækið vinni aðeins með persónuupplýsingar að uppfylltum skilyrðum persónuverndarlaga og að gripið sé til nauðsynlegra öryggisráðstafana. </w:t>
      </w:r>
    </w:p>
    <w:p w14:paraId="0691FF59" w14:textId="77777777" w:rsidR="00EE41FE" w:rsidRPr="001E1185" w:rsidRDefault="00EE41FE" w:rsidP="00EE41FE">
      <w:pPr>
        <w:spacing w:line="300" w:lineRule="auto"/>
        <w:rPr>
          <w:rFonts w:ascii="Verdana" w:hAnsi="Verdana"/>
          <w:sz w:val="18"/>
          <w:szCs w:val="18"/>
          <w:lang w:val="is-IS"/>
        </w:rPr>
      </w:pPr>
    </w:p>
    <w:p w14:paraId="29FDAA7D" w14:textId="77777777" w:rsidR="00EE41FE" w:rsidRPr="001E1185" w:rsidRDefault="005920CB" w:rsidP="00EE41FE">
      <w:pPr>
        <w:pStyle w:val="Heading3"/>
        <w:rPr>
          <w:lang w:val="is-IS"/>
        </w:rPr>
      </w:pPr>
      <w:bookmarkStart w:id="34" w:name="_Toc507617392"/>
      <w:r w:rsidRPr="001E1185">
        <w:rPr>
          <w:lang w:val="is-IS"/>
        </w:rPr>
        <w:t>Verklagsreglur</w:t>
      </w:r>
      <w:r w:rsidR="00574056" w:rsidRPr="001E1185">
        <w:rPr>
          <w:lang w:val="is-IS"/>
        </w:rPr>
        <w:t xml:space="preserve"> </w:t>
      </w:r>
      <w:r w:rsidRPr="001E1185">
        <w:rPr>
          <w:lang w:val="is-IS"/>
        </w:rPr>
        <w:t>við</w:t>
      </w:r>
      <w:r w:rsidR="00574056" w:rsidRPr="001E1185">
        <w:rPr>
          <w:lang w:val="is-IS"/>
        </w:rPr>
        <w:t xml:space="preserve"> vinnslu persónuupplýsinga</w:t>
      </w:r>
      <w:bookmarkEnd w:id="34"/>
    </w:p>
    <w:p w14:paraId="038236E2" w14:textId="7B200DA0" w:rsidR="00EE41FE" w:rsidRPr="001E1185" w:rsidRDefault="005920CB" w:rsidP="00EE41FE">
      <w:pPr>
        <w:pStyle w:val="BodyText"/>
        <w:rPr>
          <w:lang w:val="is-IS"/>
        </w:rPr>
      </w:pPr>
      <w:r w:rsidRPr="001E1185">
        <w:rPr>
          <w:lang w:val="is-IS"/>
        </w:rPr>
        <w:t>F</w:t>
      </w:r>
      <w:r w:rsidR="00AE414F">
        <w:rPr>
          <w:lang w:val="is-IS"/>
        </w:rPr>
        <w:t xml:space="preserve">yrirtækið </w:t>
      </w:r>
      <w:r w:rsidRPr="001E1185">
        <w:rPr>
          <w:lang w:val="is-IS"/>
        </w:rPr>
        <w:t>skal</w:t>
      </w:r>
      <w:r w:rsidR="00EE41FE" w:rsidRPr="001E1185">
        <w:rPr>
          <w:lang w:val="is-IS"/>
        </w:rPr>
        <w:t xml:space="preserve">: </w:t>
      </w:r>
    </w:p>
    <w:p w14:paraId="35803BCB" w14:textId="77777777" w:rsidR="00EE41FE" w:rsidRPr="001E1185" w:rsidRDefault="009C6CE3" w:rsidP="00EE41FE">
      <w:pPr>
        <w:pStyle w:val="ListParagraph"/>
        <w:numPr>
          <w:ilvl w:val="0"/>
          <w:numId w:val="7"/>
        </w:numPr>
        <w:spacing w:line="300" w:lineRule="auto"/>
        <w:rPr>
          <w:rFonts w:ascii="Verdana" w:hAnsi="Verdana"/>
          <w:sz w:val="18"/>
          <w:szCs w:val="18"/>
          <w:lang w:val="is-IS"/>
        </w:rPr>
      </w:pPr>
      <w:r w:rsidRPr="001E1185">
        <w:rPr>
          <w:rFonts w:ascii="Verdana" w:hAnsi="Verdana"/>
          <w:sz w:val="18"/>
          <w:szCs w:val="18"/>
          <w:lang w:val="is-IS"/>
        </w:rPr>
        <w:t>Meta h</w:t>
      </w:r>
      <w:r w:rsidR="005920CB" w:rsidRPr="001E1185">
        <w:rPr>
          <w:rFonts w:ascii="Verdana" w:hAnsi="Verdana"/>
          <w:sz w:val="18"/>
          <w:szCs w:val="18"/>
          <w:lang w:val="is-IS"/>
        </w:rPr>
        <w:t>vort núverandi vinnsla uppfylli skilyrðið um lögmætan tilgang</w:t>
      </w:r>
      <w:r w:rsidRPr="001E1185">
        <w:rPr>
          <w:rFonts w:ascii="Verdana" w:hAnsi="Verdana"/>
          <w:sz w:val="18"/>
          <w:szCs w:val="18"/>
          <w:lang w:val="is-IS"/>
        </w:rPr>
        <w:t xml:space="preserve"> (sjá kafla 4.2)</w:t>
      </w:r>
      <w:r w:rsidR="00EE41FE" w:rsidRPr="001E1185">
        <w:rPr>
          <w:rFonts w:ascii="Verdana" w:hAnsi="Verdana"/>
          <w:sz w:val="18"/>
          <w:szCs w:val="18"/>
          <w:lang w:val="is-IS"/>
        </w:rPr>
        <w:t>,</w:t>
      </w:r>
    </w:p>
    <w:p w14:paraId="13829D5C" w14:textId="77777777" w:rsidR="00EE41FE" w:rsidRPr="001E1185" w:rsidRDefault="009C6CE3" w:rsidP="00EE41FE">
      <w:pPr>
        <w:pStyle w:val="ListParagraph"/>
        <w:numPr>
          <w:ilvl w:val="0"/>
          <w:numId w:val="7"/>
        </w:numPr>
        <w:spacing w:line="300" w:lineRule="auto"/>
        <w:rPr>
          <w:rFonts w:ascii="Verdana" w:hAnsi="Verdana"/>
          <w:sz w:val="18"/>
          <w:szCs w:val="18"/>
          <w:lang w:val="is-IS"/>
        </w:rPr>
      </w:pPr>
      <w:r w:rsidRPr="001E1185">
        <w:rPr>
          <w:rFonts w:ascii="Verdana" w:hAnsi="Verdana"/>
          <w:sz w:val="18"/>
          <w:szCs w:val="18"/>
          <w:lang w:val="is-IS"/>
        </w:rPr>
        <w:t xml:space="preserve">Meta hvort uppfylltar séu kröfur til vinnslu persónuupplýsinga </w:t>
      </w:r>
      <w:r w:rsidR="00EE41FE" w:rsidRPr="001E1185">
        <w:rPr>
          <w:rFonts w:ascii="Verdana" w:hAnsi="Verdana"/>
          <w:sz w:val="18"/>
          <w:szCs w:val="18"/>
          <w:lang w:val="is-IS"/>
        </w:rPr>
        <w:t>(s</w:t>
      </w:r>
      <w:r w:rsidRPr="001E1185">
        <w:rPr>
          <w:rFonts w:ascii="Verdana" w:hAnsi="Verdana"/>
          <w:sz w:val="18"/>
          <w:szCs w:val="18"/>
          <w:lang w:val="is-IS"/>
        </w:rPr>
        <w:t>já kafla</w:t>
      </w:r>
      <w:r w:rsidR="00EE41FE" w:rsidRPr="001E1185">
        <w:rPr>
          <w:rFonts w:ascii="Verdana" w:hAnsi="Verdana"/>
          <w:sz w:val="18"/>
          <w:szCs w:val="18"/>
          <w:lang w:val="is-IS"/>
        </w:rPr>
        <w:t xml:space="preserve"> 4.3),</w:t>
      </w:r>
    </w:p>
    <w:p w14:paraId="14DB9842" w14:textId="28BDA811" w:rsidR="00EE41FE" w:rsidRPr="001E1185" w:rsidRDefault="009C6CE3" w:rsidP="00EE41FE">
      <w:pPr>
        <w:pStyle w:val="ListParagraph"/>
        <w:numPr>
          <w:ilvl w:val="0"/>
          <w:numId w:val="7"/>
        </w:numPr>
        <w:spacing w:line="300" w:lineRule="auto"/>
        <w:rPr>
          <w:rFonts w:ascii="Verdana" w:hAnsi="Verdana"/>
          <w:sz w:val="18"/>
          <w:szCs w:val="18"/>
          <w:lang w:val="is-IS"/>
        </w:rPr>
      </w:pPr>
      <w:r w:rsidRPr="001E1185">
        <w:rPr>
          <w:rFonts w:ascii="Verdana" w:hAnsi="Verdana"/>
          <w:sz w:val="18"/>
          <w:szCs w:val="18"/>
          <w:lang w:val="is-IS"/>
        </w:rPr>
        <w:t>Meta hvort fullnægt hafi verið</w:t>
      </w:r>
      <w:r w:rsidR="00DB2ADA">
        <w:rPr>
          <w:rFonts w:ascii="Verdana" w:hAnsi="Verdana"/>
          <w:sz w:val="18"/>
          <w:szCs w:val="18"/>
          <w:lang w:val="is-IS"/>
        </w:rPr>
        <w:t xml:space="preserve"> kröfum um mat á áhrifum á persónuvernd</w:t>
      </w:r>
      <w:r w:rsidRPr="001E1185">
        <w:rPr>
          <w:rFonts w:ascii="Verdana" w:hAnsi="Verdana"/>
          <w:sz w:val="18"/>
          <w:szCs w:val="18"/>
          <w:lang w:val="is-IS"/>
        </w:rPr>
        <w:t xml:space="preserve"> og </w:t>
      </w:r>
      <w:r w:rsidR="00C144F1">
        <w:rPr>
          <w:rFonts w:ascii="Verdana" w:hAnsi="Verdana"/>
          <w:sz w:val="18"/>
          <w:szCs w:val="18"/>
          <w:lang w:val="is-IS"/>
        </w:rPr>
        <w:t>um fyrirframsamráð</w:t>
      </w:r>
      <w:r w:rsidR="00DB2ADA">
        <w:rPr>
          <w:rFonts w:ascii="Verdana" w:hAnsi="Verdana"/>
          <w:sz w:val="18"/>
          <w:szCs w:val="18"/>
          <w:lang w:val="is-IS"/>
        </w:rPr>
        <w:t xml:space="preserve"> við</w:t>
      </w:r>
      <w:r w:rsidRPr="001E1185">
        <w:rPr>
          <w:rFonts w:ascii="Verdana" w:hAnsi="Verdana"/>
          <w:sz w:val="18"/>
          <w:szCs w:val="18"/>
          <w:lang w:val="is-IS"/>
        </w:rPr>
        <w:t xml:space="preserve"> Persó</w:t>
      </w:r>
      <w:r w:rsidR="00EA4F67">
        <w:rPr>
          <w:rFonts w:ascii="Verdana" w:hAnsi="Verdana"/>
          <w:sz w:val="18"/>
          <w:szCs w:val="18"/>
          <w:lang w:val="is-IS"/>
        </w:rPr>
        <w:t>n</w:t>
      </w:r>
      <w:r w:rsidRPr="001E1185">
        <w:rPr>
          <w:rFonts w:ascii="Verdana" w:hAnsi="Verdana"/>
          <w:sz w:val="18"/>
          <w:szCs w:val="18"/>
          <w:lang w:val="is-IS"/>
        </w:rPr>
        <w:t xml:space="preserve">uvernd (sjá kafla </w:t>
      </w:r>
      <w:r w:rsidR="00EE41FE" w:rsidRPr="001E1185">
        <w:rPr>
          <w:rFonts w:ascii="Verdana" w:hAnsi="Verdana"/>
          <w:sz w:val="18"/>
          <w:szCs w:val="18"/>
          <w:lang w:val="is-IS"/>
        </w:rPr>
        <w:t>4.4),</w:t>
      </w:r>
    </w:p>
    <w:p w14:paraId="476CDA8B" w14:textId="5602191D" w:rsidR="00EE41FE" w:rsidRPr="001E1185" w:rsidRDefault="009C6CE3" w:rsidP="00EE41FE">
      <w:pPr>
        <w:pStyle w:val="ListParagraph"/>
        <w:numPr>
          <w:ilvl w:val="0"/>
          <w:numId w:val="7"/>
        </w:numPr>
        <w:spacing w:line="300" w:lineRule="auto"/>
        <w:rPr>
          <w:rFonts w:ascii="Verdana" w:hAnsi="Verdana"/>
          <w:sz w:val="18"/>
          <w:szCs w:val="18"/>
          <w:lang w:val="is-IS"/>
        </w:rPr>
      </w:pPr>
      <w:r w:rsidRPr="001E1185">
        <w:rPr>
          <w:rFonts w:ascii="Verdana" w:hAnsi="Verdana"/>
          <w:sz w:val="18"/>
          <w:szCs w:val="18"/>
          <w:lang w:val="is-IS"/>
        </w:rPr>
        <w:t xml:space="preserve">Ganga úr skugga um að persónuupplýsingar séu ekki geymdar lengur </w:t>
      </w:r>
      <w:r w:rsidR="00DF517D">
        <w:rPr>
          <w:rFonts w:ascii="Verdana" w:hAnsi="Verdana"/>
          <w:sz w:val="18"/>
          <w:szCs w:val="18"/>
          <w:lang w:val="is-IS"/>
        </w:rPr>
        <w:t xml:space="preserve">og að meira umfangi </w:t>
      </w:r>
      <w:r w:rsidRPr="001E1185">
        <w:rPr>
          <w:rFonts w:ascii="Verdana" w:hAnsi="Verdana"/>
          <w:sz w:val="18"/>
          <w:szCs w:val="18"/>
          <w:lang w:val="is-IS"/>
        </w:rPr>
        <w:t xml:space="preserve">en nauðsyn krefur </w:t>
      </w:r>
      <w:r w:rsidR="00EE41FE" w:rsidRPr="001E1185">
        <w:rPr>
          <w:rFonts w:ascii="Verdana" w:hAnsi="Verdana"/>
          <w:sz w:val="18"/>
          <w:szCs w:val="18"/>
          <w:lang w:val="is-IS"/>
        </w:rPr>
        <w:t>(</w:t>
      </w:r>
      <w:r w:rsidRPr="001E1185">
        <w:rPr>
          <w:rFonts w:ascii="Verdana" w:hAnsi="Verdana"/>
          <w:sz w:val="18"/>
          <w:szCs w:val="18"/>
          <w:lang w:val="is-IS"/>
        </w:rPr>
        <w:t>sjá kafla</w:t>
      </w:r>
      <w:r w:rsidR="00EE41FE" w:rsidRPr="001E1185">
        <w:rPr>
          <w:rFonts w:ascii="Verdana" w:hAnsi="Verdana"/>
          <w:sz w:val="18"/>
          <w:szCs w:val="18"/>
          <w:lang w:val="is-IS"/>
        </w:rPr>
        <w:t xml:space="preserve"> 4.5)</w:t>
      </w:r>
    </w:p>
    <w:p w14:paraId="3608D3AC" w14:textId="77777777" w:rsidR="00EE41FE" w:rsidRPr="001E1185" w:rsidRDefault="009C6CE3" w:rsidP="00EE41FE">
      <w:pPr>
        <w:pStyle w:val="ListParagraph"/>
        <w:numPr>
          <w:ilvl w:val="0"/>
          <w:numId w:val="7"/>
        </w:numPr>
        <w:spacing w:line="300" w:lineRule="auto"/>
        <w:rPr>
          <w:rFonts w:ascii="Verdana" w:hAnsi="Verdana"/>
          <w:sz w:val="18"/>
          <w:szCs w:val="18"/>
          <w:lang w:val="is-IS"/>
        </w:rPr>
      </w:pPr>
      <w:r w:rsidRPr="001E1185">
        <w:rPr>
          <w:rFonts w:ascii="Verdana" w:hAnsi="Verdana"/>
          <w:sz w:val="18"/>
          <w:szCs w:val="18"/>
          <w:lang w:val="is-IS"/>
        </w:rPr>
        <w:t>Uppfylla upplýsingaskyldu fyrirtækisins</w:t>
      </w:r>
      <w:r w:rsidR="00EE41FE" w:rsidRPr="001E1185">
        <w:rPr>
          <w:rFonts w:ascii="Verdana" w:hAnsi="Verdana"/>
          <w:sz w:val="18"/>
          <w:szCs w:val="18"/>
          <w:lang w:val="is-IS"/>
        </w:rPr>
        <w:t xml:space="preserve"> (</w:t>
      </w:r>
      <w:r w:rsidRPr="001E1185">
        <w:rPr>
          <w:rFonts w:ascii="Verdana" w:hAnsi="Verdana"/>
          <w:sz w:val="18"/>
          <w:szCs w:val="18"/>
          <w:lang w:val="is-IS"/>
        </w:rPr>
        <w:t>sjá kafla</w:t>
      </w:r>
      <w:r w:rsidR="00EE41FE" w:rsidRPr="001E1185">
        <w:rPr>
          <w:rFonts w:ascii="Verdana" w:hAnsi="Verdana"/>
          <w:sz w:val="18"/>
          <w:szCs w:val="18"/>
          <w:lang w:val="is-IS"/>
        </w:rPr>
        <w:t xml:space="preserve"> 4.6)</w:t>
      </w:r>
    </w:p>
    <w:p w14:paraId="0BAD4AC6" w14:textId="12AE27EC" w:rsidR="00EE41FE" w:rsidRDefault="009C6CE3" w:rsidP="00EE41FE">
      <w:pPr>
        <w:pStyle w:val="ListParagraph"/>
        <w:numPr>
          <w:ilvl w:val="0"/>
          <w:numId w:val="7"/>
        </w:numPr>
        <w:spacing w:line="300" w:lineRule="auto"/>
        <w:rPr>
          <w:rFonts w:ascii="Verdana" w:hAnsi="Verdana"/>
          <w:sz w:val="18"/>
          <w:szCs w:val="18"/>
          <w:lang w:val="is-IS"/>
        </w:rPr>
      </w:pPr>
      <w:r w:rsidRPr="001E1185">
        <w:rPr>
          <w:rFonts w:ascii="Verdana" w:hAnsi="Verdana"/>
          <w:sz w:val="18"/>
          <w:szCs w:val="18"/>
          <w:lang w:val="is-IS"/>
        </w:rPr>
        <w:t xml:space="preserve">Uppfylla </w:t>
      </w:r>
      <w:r w:rsidR="006661F1" w:rsidRPr="001E1185">
        <w:rPr>
          <w:rFonts w:ascii="Verdana" w:hAnsi="Verdana"/>
          <w:sz w:val="18"/>
          <w:szCs w:val="18"/>
          <w:lang w:val="is-IS"/>
        </w:rPr>
        <w:t>aðgangsskyldu</w:t>
      </w:r>
      <w:r w:rsidRPr="001E1185">
        <w:rPr>
          <w:rFonts w:ascii="Verdana" w:hAnsi="Verdana"/>
          <w:sz w:val="18"/>
          <w:szCs w:val="18"/>
          <w:lang w:val="is-IS"/>
        </w:rPr>
        <w:t xml:space="preserve"> fyrirtækisins</w:t>
      </w:r>
      <w:r w:rsidR="00EE41FE" w:rsidRPr="001E1185">
        <w:rPr>
          <w:rFonts w:ascii="Verdana" w:hAnsi="Verdana"/>
          <w:sz w:val="18"/>
          <w:szCs w:val="18"/>
          <w:lang w:val="is-IS"/>
        </w:rPr>
        <w:t xml:space="preserve"> (</w:t>
      </w:r>
      <w:r w:rsidRPr="001E1185">
        <w:rPr>
          <w:rFonts w:ascii="Verdana" w:hAnsi="Verdana"/>
          <w:sz w:val="18"/>
          <w:szCs w:val="18"/>
          <w:lang w:val="is-IS"/>
        </w:rPr>
        <w:t>sjá kafla</w:t>
      </w:r>
      <w:r w:rsidR="00EE41FE" w:rsidRPr="001E1185">
        <w:rPr>
          <w:rFonts w:ascii="Verdana" w:hAnsi="Verdana"/>
          <w:sz w:val="18"/>
          <w:szCs w:val="18"/>
          <w:lang w:val="is-IS"/>
        </w:rPr>
        <w:t xml:space="preserve"> 4.7)</w:t>
      </w:r>
    </w:p>
    <w:p w14:paraId="3E3E438E" w14:textId="5827EF54" w:rsidR="00772E81" w:rsidRPr="001E1185" w:rsidRDefault="00772E81" w:rsidP="00EE41FE">
      <w:pPr>
        <w:pStyle w:val="ListParagraph"/>
        <w:numPr>
          <w:ilvl w:val="0"/>
          <w:numId w:val="7"/>
        </w:numPr>
        <w:spacing w:line="300" w:lineRule="auto"/>
        <w:rPr>
          <w:rFonts w:ascii="Verdana" w:hAnsi="Verdana"/>
          <w:sz w:val="18"/>
          <w:szCs w:val="18"/>
          <w:lang w:val="is-IS"/>
        </w:rPr>
      </w:pPr>
      <w:r>
        <w:rPr>
          <w:rFonts w:ascii="Verdana" w:hAnsi="Verdana"/>
          <w:sz w:val="18"/>
          <w:szCs w:val="18"/>
          <w:lang w:val="is-IS"/>
        </w:rPr>
        <w:t xml:space="preserve">Uppfylla skyldu fyrirtækisins til að flytja </w:t>
      </w:r>
      <w:r w:rsidR="001F379F">
        <w:rPr>
          <w:rFonts w:ascii="Verdana" w:hAnsi="Verdana"/>
          <w:sz w:val="18"/>
          <w:szCs w:val="18"/>
          <w:lang w:val="is-IS"/>
        </w:rPr>
        <w:t xml:space="preserve">eigin </w:t>
      </w:r>
      <w:r>
        <w:rPr>
          <w:rFonts w:ascii="Verdana" w:hAnsi="Verdana"/>
          <w:sz w:val="18"/>
          <w:szCs w:val="18"/>
          <w:lang w:val="is-IS"/>
        </w:rPr>
        <w:t>gögn (sjá kafla 4.8)</w:t>
      </w:r>
    </w:p>
    <w:p w14:paraId="121A46E1" w14:textId="130DD82E" w:rsidR="00EE41FE" w:rsidRPr="001E1185" w:rsidRDefault="009C6CE3" w:rsidP="00EE41FE">
      <w:pPr>
        <w:pStyle w:val="ListParagraph"/>
        <w:numPr>
          <w:ilvl w:val="0"/>
          <w:numId w:val="7"/>
        </w:numPr>
        <w:spacing w:line="300" w:lineRule="auto"/>
        <w:rPr>
          <w:rFonts w:ascii="Verdana" w:hAnsi="Verdana"/>
          <w:sz w:val="18"/>
          <w:szCs w:val="18"/>
          <w:lang w:val="is-IS"/>
        </w:rPr>
      </w:pPr>
      <w:r w:rsidRPr="001E1185">
        <w:rPr>
          <w:rFonts w:ascii="Verdana" w:hAnsi="Verdana"/>
          <w:sz w:val="18"/>
          <w:szCs w:val="18"/>
          <w:lang w:val="is-IS"/>
        </w:rPr>
        <w:t xml:space="preserve">Framkvæma nauðsynlegar lagfæringar og viðbætur á persónuupplýsingum </w:t>
      </w:r>
      <w:r w:rsidR="00EE41FE" w:rsidRPr="001E1185">
        <w:rPr>
          <w:rFonts w:ascii="Verdana" w:hAnsi="Verdana"/>
          <w:sz w:val="18"/>
          <w:szCs w:val="18"/>
          <w:lang w:val="is-IS"/>
        </w:rPr>
        <w:t>(</w:t>
      </w:r>
      <w:r w:rsidRPr="001E1185">
        <w:rPr>
          <w:rFonts w:ascii="Verdana" w:hAnsi="Verdana"/>
          <w:sz w:val="18"/>
          <w:szCs w:val="18"/>
          <w:lang w:val="is-IS"/>
        </w:rPr>
        <w:t>sjá kafla</w:t>
      </w:r>
      <w:r w:rsidR="00EE41FE" w:rsidRPr="001E1185">
        <w:rPr>
          <w:rFonts w:ascii="Verdana" w:hAnsi="Verdana"/>
          <w:sz w:val="18"/>
          <w:szCs w:val="18"/>
          <w:lang w:val="is-IS"/>
        </w:rPr>
        <w:t xml:space="preserve"> 4.</w:t>
      </w:r>
      <w:r w:rsidR="00772E81">
        <w:rPr>
          <w:rFonts w:ascii="Verdana" w:hAnsi="Verdana"/>
          <w:sz w:val="18"/>
          <w:szCs w:val="18"/>
          <w:lang w:val="is-IS"/>
        </w:rPr>
        <w:t>9</w:t>
      </w:r>
      <w:r w:rsidR="00EE41FE" w:rsidRPr="001E1185">
        <w:rPr>
          <w:rFonts w:ascii="Verdana" w:hAnsi="Verdana"/>
          <w:sz w:val="18"/>
          <w:szCs w:val="18"/>
          <w:lang w:val="is-IS"/>
        </w:rPr>
        <w:t>)</w:t>
      </w:r>
    </w:p>
    <w:p w14:paraId="151DDB04" w14:textId="152B1210" w:rsidR="00EE41FE" w:rsidRPr="001E1185" w:rsidRDefault="009C6CE3" w:rsidP="00EE41FE">
      <w:pPr>
        <w:pStyle w:val="ListParagraph"/>
        <w:numPr>
          <w:ilvl w:val="0"/>
          <w:numId w:val="7"/>
        </w:numPr>
        <w:spacing w:line="300" w:lineRule="auto"/>
        <w:rPr>
          <w:rFonts w:ascii="Verdana" w:hAnsi="Verdana"/>
          <w:sz w:val="18"/>
          <w:szCs w:val="18"/>
          <w:lang w:val="is-IS"/>
        </w:rPr>
      </w:pPr>
      <w:r w:rsidRPr="001E1185">
        <w:rPr>
          <w:rFonts w:ascii="Verdana" w:hAnsi="Verdana"/>
          <w:sz w:val="18"/>
          <w:szCs w:val="18"/>
          <w:lang w:val="is-IS"/>
        </w:rPr>
        <w:t xml:space="preserve">Ganga úr skugga um að persónuupplýsingum sé ekki miðlað til annarra nema </w:t>
      </w:r>
      <w:r w:rsidR="00F34BF7" w:rsidRPr="001E1185">
        <w:rPr>
          <w:rFonts w:ascii="Verdana" w:hAnsi="Verdana"/>
          <w:sz w:val="18"/>
          <w:szCs w:val="18"/>
          <w:lang w:val="is-IS"/>
        </w:rPr>
        <w:t>heimild standi til þess</w:t>
      </w:r>
      <w:r w:rsidRPr="001E1185">
        <w:rPr>
          <w:rFonts w:ascii="Verdana" w:hAnsi="Verdana"/>
          <w:sz w:val="18"/>
          <w:szCs w:val="18"/>
          <w:lang w:val="is-IS"/>
        </w:rPr>
        <w:t xml:space="preserve"> </w:t>
      </w:r>
      <w:r w:rsidR="00EE41FE" w:rsidRPr="001E1185">
        <w:rPr>
          <w:rFonts w:ascii="Verdana" w:hAnsi="Verdana"/>
          <w:sz w:val="18"/>
          <w:szCs w:val="18"/>
          <w:lang w:val="is-IS"/>
        </w:rPr>
        <w:t>(</w:t>
      </w:r>
      <w:r w:rsidRPr="001E1185">
        <w:rPr>
          <w:rFonts w:ascii="Verdana" w:hAnsi="Verdana"/>
          <w:sz w:val="18"/>
          <w:szCs w:val="18"/>
          <w:lang w:val="is-IS"/>
        </w:rPr>
        <w:t>sjá kafla</w:t>
      </w:r>
      <w:r w:rsidR="00EE41FE" w:rsidRPr="001E1185">
        <w:rPr>
          <w:rFonts w:ascii="Verdana" w:hAnsi="Verdana"/>
          <w:sz w:val="18"/>
          <w:szCs w:val="18"/>
          <w:lang w:val="is-IS"/>
        </w:rPr>
        <w:t xml:space="preserve"> 4.</w:t>
      </w:r>
      <w:r w:rsidR="00772E81">
        <w:rPr>
          <w:rFonts w:ascii="Verdana" w:hAnsi="Verdana"/>
          <w:sz w:val="18"/>
          <w:szCs w:val="18"/>
          <w:lang w:val="is-IS"/>
        </w:rPr>
        <w:t>10</w:t>
      </w:r>
      <w:r w:rsidR="00EE41FE" w:rsidRPr="001E1185">
        <w:rPr>
          <w:rFonts w:ascii="Verdana" w:hAnsi="Verdana"/>
          <w:sz w:val="18"/>
          <w:szCs w:val="18"/>
          <w:lang w:val="is-IS"/>
        </w:rPr>
        <w:t>)</w:t>
      </w:r>
    </w:p>
    <w:p w14:paraId="3567E18D" w14:textId="0C322715" w:rsidR="00EE41FE" w:rsidRDefault="00F34BF7" w:rsidP="00EE41FE">
      <w:pPr>
        <w:pStyle w:val="ListParagraph"/>
        <w:numPr>
          <w:ilvl w:val="0"/>
          <w:numId w:val="7"/>
        </w:numPr>
        <w:spacing w:line="300" w:lineRule="auto"/>
        <w:rPr>
          <w:rFonts w:ascii="Verdana" w:hAnsi="Verdana"/>
          <w:sz w:val="18"/>
          <w:szCs w:val="18"/>
          <w:lang w:val="is-IS"/>
        </w:rPr>
      </w:pPr>
      <w:r w:rsidRPr="001E1185">
        <w:rPr>
          <w:rFonts w:ascii="Verdana" w:hAnsi="Verdana"/>
          <w:sz w:val="18"/>
          <w:szCs w:val="18"/>
          <w:lang w:val="is-IS"/>
        </w:rPr>
        <w:t xml:space="preserve">Ganga úr skugga um að einkatölvupóstur og </w:t>
      </w:r>
      <w:r w:rsidR="00EC06AB">
        <w:rPr>
          <w:rFonts w:ascii="Verdana" w:hAnsi="Verdana"/>
          <w:sz w:val="18"/>
          <w:szCs w:val="18"/>
          <w:lang w:val="is-IS"/>
        </w:rPr>
        <w:t>netnotkun starfsmanns</w:t>
      </w:r>
      <w:r w:rsidR="00EC06AB" w:rsidRPr="001E1185">
        <w:rPr>
          <w:rFonts w:ascii="Verdana" w:hAnsi="Verdana"/>
          <w:sz w:val="18"/>
          <w:szCs w:val="18"/>
          <w:lang w:val="is-IS"/>
        </w:rPr>
        <w:t xml:space="preserve"> </w:t>
      </w:r>
      <w:r w:rsidRPr="001E1185">
        <w:rPr>
          <w:rFonts w:ascii="Verdana" w:hAnsi="Verdana"/>
          <w:sz w:val="18"/>
          <w:szCs w:val="18"/>
          <w:lang w:val="is-IS"/>
        </w:rPr>
        <w:t xml:space="preserve">sé aðeins </w:t>
      </w:r>
      <w:r w:rsidR="00EC06AB">
        <w:rPr>
          <w:rFonts w:ascii="Verdana" w:hAnsi="Verdana"/>
          <w:sz w:val="18"/>
          <w:szCs w:val="18"/>
          <w:lang w:val="is-IS"/>
        </w:rPr>
        <w:t>skoðuð</w:t>
      </w:r>
      <w:r w:rsidR="00EC06AB" w:rsidRPr="001E1185">
        <w:rPr>
          <w:rFonts w:ascii="Verdana" w:hAnsi="Verdana"/>
          <w:sz w:val="18"/>
          <w:szCs w:val="18"/>
          <w:lang w:val="is-IS"/>
        </w:rPr>
        <w:t xml:space="preserve"> </w:t>
      </w:r>
      <w:r w:rsidRPr="001E1185">
        <w:rPr>
          <w:rFonts w:ascii="Verdana" w:hAnsi="Verdana"/>
          <w:sz w:val="18"/>
          <w:szCs w:val="18"/>
          <w:lang w:val="is-IS"/>
        </w:rPr>
        <w:t xml:space="preserve">þegar </w:t>
      </w:r>
      <w:r w:rsidR="00EC06AB">
        <w:rPr>
          <w:rFonts w:ascii="Verdana" w:hAnsi="Verdana"/>
          <w:sz w:val="18"/>
          <w:szCs w:val="18"/>
          <w:lang w:val="is-IS"/>
        </w:rPr>
        <w:t>laga</w:t>
      </w:r>
      <w:r w:rsidRPr="001E1185">
        <w:rPr>
          <w:rFonts w:ascii="Verdana" w:hAnsi="Verdana"/>
          <w:sz w:val="18"/>
          <w:szCs w:val="18"/>
          <w:lang w:val="is-IS"/>
        </w:rPr>
        <w:t xml:space="preserve">heimild stendur til þess </w:t>
      </w:r>
      <w:r w:rsidR="00EC06AB">
        <w:rPr>
          <w:rFonts w:ascii="Verdana" w:hAnsi="Verdana"/>
          <w:sz w:val="18"/>
          <w:szCs w:val="18"/>
          <w:lang w:val="is-IS"/>
        </w:rPr>
        <w:t xml:space="preserve">og þá eftir lögboðnum aðferðum </w:t>
      </w:r>
      <w:r w:rsidR="00EE41FE" w:rsidRPr="001E1185">
        <w:rPr>
          <w:rFonts w:ascii="Verdana" w:hAnsi="Verdana"/>
          <w:sz w:val="18"/>
          <w:szCs w:val="18"/>
          <w:lang w:val="is-IS"/>
        </w:rPr>
        <w:t>(</w:t>
      </w:r>
      <w:r w:rsidR="009C6CE3" w:rsidRPr="001E1185">
        <w:rPr>
          <w:rFonts w:ascii="Verdana" w:hAnsi="Verdana"/>
          <w:sz w:val="18"/>
          <w:szCs w:val="18"/>
          <w:lang w:val="is-IS"/>
        </w:rPr>
        <w:t>sjá kafla</w:t>
      </w:r>
      <w:r w:rsidR="00EE41FE" w:rsidRPr="001E1185">
        <w:rPr>
          <w:rFonts w:ascii="Verdana" w:hAnsi="Verdana"/>
          <w:sz w:val="18"/>
          <w:szCs w:val="18"/>
          <w:lang w:val="is-IS"/>
        </w:rPr>
        <w:t xml:space="preserve"> 4.</w:t>
      </w:r>
      <w:r w:rsidR="00772E81" w:rsidRPr="001E1185">
        <w:rPr>
          <w:rFonts w:ascii="Verdana" w:hAnsi="Verdana"/>
          <w:sz w:val="18"/>
          <w:szCs w:val="18"/>
          <w:lang w:val="is-IS"/>
        </w:rPr>
        <w:t>1</w:t>
      </w:r>
      <w:r w:rsidR="00772E81">
        <w:rPr>
          <w:rFonts w:ascii="Verdana" w:hAnsi="Verdana"/>
          <w:sz w:val="18"/>
          <w:szCs w:val="18"/>
          <w:lang w:val="is-IS"/>
        </w:rPr>
        <w:t>1</w:t>
      </w:r>
      <w:r w:rsidR="00EE41FE" w:rsidRPr="001E1185">
        <w:rPr>
          <w:rFonts w:ascii="Verdana" w:hAnsi="Verdana"/>
          <w:sz w:val="18"/>
          <w:szCs w:val="18"/>
          <w:lang w:val="is-IS"/>
        </w:rPr>
        <w:t>)</w:t>
      </w:r>
    </w:p>
    <w:p w14:paraId="595094FB" w14:textId="5915AB27" w:rsidR="00772E81" w:rsidRPr="001E1185" w:rsidRDefault="00772E81" w:rsidP="00EE41FE">
      <w:pPr>
        <w:pStyle w:val="ListParagraph"/>
        <w:numPr>
          <w:ilvl w:val="0"/>
          <w:numId w:val="7"/>
        </w:numPr>
        <w:spacing w:line="300" w:lineRule="auto"/>
        <w:rPr>
          <w:rFonts w:ascii="Verdana" w:hAnsi="Verdana"/>
          <w:sz w:val="18"/>
          <w:szCs w:val="18"/>
          <w:lang w:val="is-IS"/>
        </w:rPr>
      </w:pPr>
      <w:r>
        <w:rPr>
          <w:rFonts w:ascii="Verdana" w:hAnsi="Verdana"/>
          <w:sz w:val="18"/>
          <w:szCs w:val="18"/>
          <w:lang w:val="is-IS"/>
        </w:rPr>
        <w:t xml:space="preserve">Ganga úr skugga um að ákvörðun verði ekki eingöngu tekin á grundvelli sjálfvirkrar og einstaklingsbundinnar ákvarðanatöku </w:t>
      </w:r>
      <w:r w:rsidR="001347A6">
        <w:rPr>
          <w:rFonts w:ascii="Verdana" w:hAnsi="Verdana"/>
          <w:sz w:val="18"/>
          <w:szCs w:val="18"/>
          <w:lang w:val="is-IS"/>
        </w:rPr>
        <w:t>í öðrum tilvikum en</w:t>
      </w:r>
      <w:r>
        <w:rPr>
          <w:rFonts w:ascii="Verdana" w:hAnsi="Verdana"/>
          <w:sz w:val="18"/>
          <w:szCs w:val="18"/>
          <w:lang w:val="is-IS"/>
        </w:rPr>
        <w:t xml:space="preserve"> þegar það er heimilt (sjá kafla 4.12) </w:t>
      </w:r>
    </w:p>
    <w:p w14:paraId="6D44A16E" w14:textId="77777777" w:rsidR="00EE41FE" w:rsidRPr="001E1185" w:rsidRDefault="00F34BF7" w:rsidP="00EE41FE">
      <w:pPr>
        <w:pStyle w:val="ListParagraph"/>
        <w:numPr>
          <w:ilvl w:val="0"/>
          <w:numId w:val="7"/>
        </w:numPr>
        <w:spacing w:line="300" w:lineRule="auto"/>
        <w:rPr>
          <w:rFonts w:ascii="Verdana" w:hAnsi="Verdana"/>
          <w:sz w:val="18"/>
          <w:szCs w:val="18"/>
          <w:lang w:val="is-IS"/>
        </w:rPr>
      </w:pPr>
      <w:r w:rsidRPr="001E1185">
        <w:rPr>
          <w:rFonts w:ascii="Verdana" w:hAnsi="Verdana"/>
          <w:sz w:val="18"/>
          <w:szCs w:val="18"/>
          <w:lang w:val="is-IS"/>
        </w:rPr>
        <w:t>Ganga úr skugga um að áhættumat sem tengist núverandi vinnslu sé framkvæmt að því marki sem nauðsyn krefur</w:t>
      </w:r>
      <w:r w:rsidR="00EE41FE" w:rsidRPr="001E1185">
        <w:rPr>
          <w:rFonts w:ascii="Verdana" w:hAnsi="Verdana"/>
          <w:sz w:val="18"/>
          <w:szCs w:val="18"/>
          <w:lang w:val="is-IS"/>
        </w:rPr>
        <w:t xml:space="preserve"> (</w:t>
      </w:r>
      <w:r w:rsidR="009C6CE3" w:rsidRPr="001E1185">
        <w:rPr>
          <w:rFonts w:ascii="Verdana" w:hAnsi="Verdana"/>
          <w:sz w:val="18"/>
          <w:szCs w:val="18"/>
          <w:lang w:val="is-IS"/>
        </w:rPr>
        <w:t>sjá kafla</w:t>
      </w:r>
      <w:r w:rsidR="00EE41FE" w:rsidRPr="001E1185">
        <w:rPr>
          <w:rFonts w:ascii="Verdana" w:hAnsi="Verdana"/>
          <w:sz w:val="18"/>
          <w:szCs w:val="18"/>
          <w:lang w:val="is-IS"/>
        </w:rPr>
        <w:t xml:space="preserve"> </w:t>
      </w:r>
      <w:r w:rsidR="00B93B79" w:rsidRPr="001E1185">
        <w:rPr>
          <w:rFonts w:ascii="Verdana" w:hAnsi="Verdana"/>
          <w:sz w:val="18"/>
          <w:szCs w:val="18"/>
          <w:lang w:val="is-IS"/>
        </w:rPr>
        <w:t>6</w:t>
      </w:r>
      <w:r w:rsidR="00EE41FE" w:rsidRPr="001E1185">
        <w:rPr>
          <w:rFonts w:ascii="Verdana" w:hAnsi="Verdana"/>
          <w:sz w:val="18"/>
          <w:szCs w:val="18"/>
          <w:lang w:val="is-IS"/>
        </w:rPr>
        <w:t xml:space="preserve">) og </w:t>
      </w:r>
    </w:p>
    <w:p w14:paraId="7CF1F68A" w14:textId="77777777" w:rsidR="00EE41FE" w:rsidRPr="001E1185" w:rsidRDefault="00F34BF7" w:rsidP="00EE41FE">
      <w:pPr>
        <w:pStyle w:val="ListParagraph"/>
        <w:numPr>
          <w:ilvl w:val="0"/>
          <w:numId w:val="7"/>
        </w:numPr>
        <w:spacing w:line="300" w:lineRule="auto"/>
        <w:rPr>
          <w:rFonts w:ascii="Verdana" w:hAnsi="Verdana"/>
          <w:sz w:val="18"/>
          <w:szCs w:val="18"/>
          <w:lang w:val="is-IS"/>
        </w:rPr>
      </w:pPr>
      <w:r w:rsidRPr="001E1185">
        <w:rPr>
          <w:rFonts w:ascii="Verdana" w:hAnsi="Verdana"/>
          <w:sz w:val="18"/>
          <w:szCs w:val="18"/>
          <w:lang w:val="is-IS"/>
        </w:rPr>
        <w:t>Ganga úr skugga um að gripið sé til nauðsynlegra öryggisráðstafana</w:t>
      </w:r>
      <w:r w:rsidR="009227B5" w:rsidRPr="001E1185">
        <w:rPr>
          <w:rFonts w:ascii="Verdana" w:hAnsi="Verdana"/>
          <w:sz w:val="18"/>
          <w:szCs w:val="18"/>
          <w:lang w:val="is-IS"/>
        </w:rPr>
        <w:t xml:space="preserve"> (</w:t>
      </w:r>
      <w:r w:rsidR="009C6CE3" w:rsidRPr="001E1185">
        <w:rPr>
          <w:rFonts w:ascii="Verdana" w:hAnsi="Verdana"/>
          <w:sz w:val="18"/>
          <w:szCs w:val="18"/>
          <w:lang w:val="is-IS"/>
        </w:rPr>
        <w:t>sjá kafla</w:t>
      </w:r>
      <w:r w:rsidR="009227B5" w:rsidRPr="001E1185">
        <w:rPr>
          <w:rFonts w:ascii="Verdana" w:hAnsi="Verdana"/>
          <w:sz w:val="18"/>
          <w:szCs w:val="18"/>
          <w:lang w:val="is-IS"/>
        </w:rPr>
        <w:t xml:space="preserve"> 5 og 6</w:t>
      </w:r>
      <w:r w:rsidR="00EE41FE" w:rsidRPr="001E1185">
        <w:rPr>
          <w:rFonts w:ascii="Verdana" w:hAnsi="Verdana"/>
          <w:sz w:val="18"/>
          <w:szCs w:val="18"/>
          <w:lang w:val="is-IS"/>
        </w:rPr>
        <w:t>).</w:t>
      </w:r>
    </w:p>
    <w:p w14:paraId="698BF674" w14:textId="77777777" w:rsidR="00EE41FE" w:rsidRPr="001E1185" w:rsidRDefault="00F34BF7" w:rsidP="00EE41FE">
      <w:pPr>
        <w:pStyle w:val="ListParagraph"/>
        <w:numPr>
          <w:ilvl w:val="0"/>
          <w:numId w:val="7"/>
        </w:numPr>
        <w:spacing w:line="300" w:lineRule="auto"/>
        <w:rPr>
          <w:rFonts w:ascii="Verdana" w:hAnsi="Verdana"/>
          <w:sz w:val="18"/>
          <w:szCs w:val="18"/>
          <w:lang w:val="is-IS"/>
        </w:rPr>
      </w:pPr>
      <w:r w:rsidRPr="001E1185">
        <w:rPr>
          <w:rFonts w:ascii="Verdana" w:hAnsi="Verdana"/>
          <w:sz w:val="18"/>
          <w:szCs w:val="18"/>
          <w:lang w:val="is-IS"/>
        </w:rPr>
        <w:t xml:space="preserve">Framkvæma reglulegar </w:t>
      </w:r>
      <w:r w:rsidR="006661F1" w:rsidRPr="001E1185">
        <w:rPr>
          <w:rFonts w:ascii="Verdana" w:hAnsi="Verdana"/>
          <w:sz w:val="18"/>
          <w:szCs w:val="18"/>
          <w:lang w:val="is-IS"/>
        </w:rPr>
        <w:t>kerfisbundnar uppfærslur</w:t>
      </w:r>
      <w:r w:rsidR="00B93B79" w:rsidRPr="001E1185">
        <w:rPr>
          <w:rFonts w:ascii="Verdana" w:hAnsi="Verdana"/>
          <w:sz w:val="18"/>
          <w:szCs w:val="18"/>
          <w:lang w:val="is-IS"/>
        </w:rPr>
        <w:t xml:space="preserve"> (</w:t>
      </w:r>
      <w:r w:rsidR="009C6CE3" w:rsidRPr="001E1185">
        <w:rPr>
          <w:rFonts w:ascii="Verdana" w:hAnsi="Verdana"/>
          <w:sz w:val="18"/>
          <w:szCs w:val="18"/>
          <w:lang w:val="is-IS"/>
        </w:rPr>
        <w:t>sjá kafla</w:t>
      </w:r>
      <w:r w:rsidR="00B93B79" w:rsidRPr="001E1185">
        <w:rPr>
          <w:rFonts w:ascii="Verdana" w:hAnsi="Verdana"/>
          <w:sz w:val="18"/>
          <w:szCs w:val="18"/>
          <w:lang w:val="is-IS"/>
        </w:rPr>
        <w:t xml:space="preserve"> 8).</w:t>
      </w:r>
    </w:p>
    <w:p w14:paraId="397AB6C1" w14:textId="77777777" w:rsidR="00BF544B" w:rsidRPr="001E1185" w:rsidRDefault="00BF544B" w:rsidP="00BF544B">
      <w:pPr>
        <w:spacing w:line="300" w:lineRule="auto"/>
        <w:rPr>
          <w:rFonts w:ascii="Verdana" w:hAnsi="Verdana"/>
          <w:sz w:val="18"/>
          <w:szCs w:val="18"/>
          <w:lang w:val="is-IS"/>
        </w:rPr>
      </w:pPr>
    </w:p>
    <w:p w14:paraId="33C1D232" w14:textId="77777777" w:rsidR="00BF544B" w:rsidRPr="001E1185" w:rsidRDefault="00574056" w:rsidP="00BF544B">
      <w:pPr>
        <w:pStyle w:val="Heading2"/>
        <w:rPr>
          <w:lang w:val="is-IS"/>
        </w:rPr>
      </w:pPr>
      <w:bookmarkStart w:id="35" w:name="_Toc507617393"/>
      <w:r w:rsidRPr="001E1185">
        <w:rPr>
          <w:lang w:val="is-IS"/>
        </w:rPr>
        <w:t>Krafa um lögmætan tilgang</w:t>
      </w:r>
      <w:bookmarkEnd w:id="35"/>
    </w:p>
    <w:p w14:paraId="2DA997F7" w14:textId="77777777" w:rsidR="00BF544B" w:rsidRPr="001E1185" w:rsidRDefault="00574056" w:rsidP="00BF544B">
      <w:pPr>
        <w:pStyle w:val="Heading3"/>
        <w:rPr>
          <w:lang w:val="is-IS"/>
        </w:rPr>
      </w:pPr>
      <w:bookmarkStart w:id="36" w:name="_Toc507617394"/>
      <w:r w:rsidRPr="001E1185">
        <w:rPr>
          <w:lang w:val="is-IS"/>
        </w:rPr>
        <w:t>Almennt um lögmætan tilgang</w:t>
      </w:r>
      <w:bookmarkEnd w:id="36"/>
    </w:p>
    <w:p w14:paraId="5E37A35D" w14:textId="77777777" w:rsidR="00E04C1B" w:rsidRPr="001E1185" w:rsidRDefault="00E04C1B" w:rsidP="00BF544B">
      <w:pPr>
        <w:pStyle w:val="BodyText"/>
        <w:rPr>
          <w:lang w:val="is-IS"/>
        </w:rPr>
      </w:pPr>
      <w:r w:rsidRPr="001E1185">
        <w:rPr>
          <w:lang w:val="is-IS"/>
        </w:rPr>
        <w:t xml:space="preserve">Einungis er heimilt að vinna persónuupplýsingar þegar lögmætur tilgangur stendur til vinnslunnar. </w:t>
      </w:r>
    </w:p>
    <w:p w14:paraId="17830F50" w14:textId="5809C17F" w:rsidR="00E04C1B" w:rsidRPr="001E1185" w:rsidRDefault="00E04C1B" w:rsidP="00BF544B">
      <w:pPr>
        <w:pStyle w:val="BodyText"/>
        <w:rPr>
          <w:lang w:val="is-IS"/>
        </w:rPr>
      </w:pPr>
      <w:r w:rsidRPr="001E1185">
        <w:rPr>
          <w:lang w:val="is-IS"/>
        </w:rPr>
        <w:t xml:space="preserve">Í kafla 4.2.2, 4.2.3 og 4.2.4 hér að neðan er fjallað um </w:t>
      </w:r>
      <w:r w:rsidR="00950A71" w:rsidRPr="001E1185">
        <w:rPr>
          <w:lang w:val="is-IS"/>
        </w:rPr>
        <w:t>hvenær</w:t>
      </w:r>
      <w:r w:rsidRPr="001E1185">
        <w:rPr>
          <w:lang w:val="is-IS"/>
        </w:rPr>
        <w:t xml:space="preserve"> lögmæt</w:t>
      </w:r>
      <w:r w:rsidR="00950A71" w:rsidRPr="001E1185">
        <w:rPr>
          <w:lang w:val="is-IS"/>
        </w:rPr>
        <w:t>ur</w:t>
      </w:r>
      <w:r w:rsidRPr="001E1185">
        <w:rPr>
          <w:lang w:val="is-IS"/>
        </w:rPr>
        <w:t xml:space="preserve"> tilgang</w:t>
      </w:r>
      <w:r w:rsidR="00950A71" w:rsidRPr="001E1185">
        <w:rPr>
          <w:lang w:val="is-IS"/>
        </w:rPr>
        <w:t>ur</w:t>
      </w:r>
      <w:r w:rsidR="0046586C" w:rsidRPr="001E1185">
        <w:rPr>
          <w:lang w:val="is-IS"/>
        </w:rPr>
        <w:t xml:space="preserve"> er fyrir vinnslu</w:t>
      </w:r>
      <w:r w:rsidRPr="001E1185">
        <w:rPr>
          <w:lang w:val="is-IS"/>
        </w:rPr>
        <w:t xml:space="preserve"> persónuupplýsinga. Vinnsla persónuupplýsinga í öðrum tilgangi kann þó að vera lögmæt en það verður að meta í hverju tilviki fyrir sig. Ef vafi leikur á því hvort vin</w:t>
      </w:r>
      <w:r w:rsidR="00EA4F67">
        <w:rPr>
          <w:lang w:val="is-IS"/>
        </w:rPr>
        <w:t>nsla telst framkvæmd í lögmætum</w:t>
      </w:r>
      <w:r w:rsidRPr="001E1185">
        <w:rPr>
          <w:lang w:val="is-IS"/>
        </w:rPr>
        <w:t xml:space="preserve"> tilgangi er rétt að leita sér lögfræðiráðgjafar áður en </w:t>
      </w:r>
      <w:r w:rsidR="00172735" w:rsidRPr="001E1185">
        <w:rPr>
          <w:lang w:val="is-IS"/>
        </w:rPr>
        <w:t xml:space="preserve">vinnsla hefst. </w:t>
      </w:r>
    </w:p>
    <w:p w14:paraId="19EF3274" w14:textId="15B22831" w:rsidR="00172735" w:rsidRPr="001E1185" w:rsidRDefault="00172735" w:rsidP="00BF544B">
      <w:pPr>
        <w:pStyle w:val="BodyText"/>
        <w:rPr>
          <w:lang w:val="is-IS"/>
        </w:rPr>
      </w:pPr>
      <w:r w:rsidRPr="001E1185">
        <w:rPr>
          <w:lang w:val="is-IS"/>
        </w:rPr>
        <w:t>Tilgangurinn með vinnslu á alltaf að vera skýrt afmarkaður og hægt að rökstyðja</w:t>
      </w:r>
      <w:r w:rsidR="00AD3217">
        <w:rPr>
          <w:lang w:val="is-IS"/>
        </w:rPr>
        <w:t xml:space="preserve"> hann</w:t>
      </w:r>
      <w:r w:rsidRPr="001E1185">
        <w:rPr>
          <w:lang w:val="is-IS"/>
        </w:rPr>
        <w:t xml:space="preserve"> áður en vinnsla hefst. Tilgangurinn setur </w:t>
      </w:r>
      <w:r w:rsidR="00002070" w:rsidRPr="001E1185">
        <w:rPr>
          <w:lang w:val="is-IS"/>
        </w:rPr>
        <w:t>takmarkanir á því hvaða upplýsingar má nota</w:t>
      </w:r>
      <w:r w:rsidR="00AD3217">
        <w:rPr>
          <w:lang w:val="is-IS"/>
        </w:rPr>
        <w:t xml:space="preserve">. Auk þess er </w:t>
      </w:r>
      <w:r w:rsidR="00053B62">
        <w:rPr>
          <w:lang w:val="is-IS"/>
        </w:rPr>
        <w:t xml:space="preserve">þá </w:t>
      </w:r>
      <w:r w:rsidR="00AD3217">
        <w:rPr>
          <w:lang w:val="is-IS"/>
        </w:rPr>
        <w:t>ekki heimilt</w:t>
      </w:r>
      <w:r w:rsidR="00CC0D5E" w:rsidRPr="001E1185">
        <w:rPr>
          <w:lang w:val="is-IS"/>
        </w:rPr>
        <w:t xml:space="preserve"> að nota þær upplýsingar í öðrum og ósamrýmanlegum tilgangi. </w:t>
      </w:r>
      <w:r w:rsidR="00002070" w:rsidRPr="001E1185">
        <w:rPr>
          <w:lang w:val="is-IS"/>
        </w:rPr>
        <w:t xml:space="preserve"> </w:t>
      </w:r>
    </w:p>
    <w:p w14:paraId="086F3D13" w14:textId="77777777" w:rsidR="00D37410" w:rsidRPr="001E1185" w:rsidRDefault="00574056" w:rsidP="00D37410">
      <w:pPr>
        <w:pStyle w:val="Heading3"/>
        <w:rPr>
          <w:lang w:val="is-IS"/>
        </w:rPr>
      </w:pPr>
      <w:bookmarkStart w:id="37" w:name="_Toc507617395"/>
      <w:r w:rsidRPr="001E1185">
        <w:rPr>
          <w:lang w:val="is-IS"/>
        </w:rPr>
        <w:t>Lögmætur tilgangur vinnslu persónuupplýsinga um starfsmenn</w:t>
      </w:r>
      <w:bookmarkEnd w:id="37"/>
    </w:p>
    <w:p w14:paraId="2E86A678" w14:textId="77777777" w:rsidR="00CC0D5E" w:rsidRPr="001E1185" w:rsidRDefault="00CC0D5E" w:rsidP="002515AD">
      <w:pPr>
        <w:pStyle w:val="BodyText"/>
        <w:rPr>
          <w:lang w:val="is-IS"/>
        </w:rPr>
      </w:pPr>
      <w:r w:rsidRPr="001E1185">
        <w:rPr>
          <w:lang w:val="is-IS"/>
        </w:rPr>
        <w:t xml:space="preserve">Fyrirtækið vinnur persónuupplýsingar um starfsmenn sína í eftirfarandi lögmætum tilgangi: </w:t>
      </w:r>
    </w:p>
    <w:p w14:paraId="7EAD15A4" w14:textId="6EBC9F90" w:rsidR="002515AD" w:rsidRPr="001E1185" w:rsidRDefault="00CC0D5E" w:rsidP="002515AD">
      <w:pPr>
        <w:pStyle w:val="BodyText"/>
        <w:numPr>
          <w:ilvl w:val="0"/>
          <w:numId w:val="8"/>
        </w:numPr>
        <w:rPr>
          <w:lang w:val="is-IS"/>
        </w:rPr>
      </w:pPr>
      <w:r w:rsidRPr="001E1185">
        <w:rPr>
          <w:lang w:val="is-IS"/>
        </w:rPr>
        <w:t>Vinnsla er nauðsynleg til að efna ráðningarsamninga við einstaka starfsmenn</w:t>
      </w:r>
      <w:r w:rsidR="002515AD" w:rsidRPr="001E1185">
        <w:rPr>
          <w:lang w:val="is-IS"/>
        </w:rPr>
        <w:t>.</w:t>
      </w:r>
    </w:p>
    <w:p w14:paraId="512442CB" w14:textId="77777777" w:rsidR="00CC0D5E" w:rsidRPr="001E1185" w:rsidRDefault="00DF469D" w:rsidP="002515AD">
      <w:pPr>
        <w:pStyle w:val="BodyText"/>
        <w:rPr>
          <w:lang w:val="is-IS"/>
        </w:rPr>
      </w:pPr>
      <w:r w:rsidRPr="001E1185">
        <w:rPr>
          <w:lang w:val="is-IS"/>
        </w:rPr>
        <w:lastRenderedPageBreak/>
        <w:t>Undir framangreindan tilgang</w:t>
      </w:r>
      <w:r w:rsidR="00CC0D5E" w:rsidRPr="001E1185">
        <w:rPr>
          <w:lang w:val="is-IS"/>
        </w:rPr>
        <w:t xml:space="preserve"> fellur m.a. vinnsla persónuupplýsinga í tengslum við ráðningu, þjálfun</w:t>
      </w:r>
      <w:r w:rsidRPr="001E1185">
        <w:rPr>
          <w:lang w:val="is-IS"/>
        </w:rPr>
        <w:t xml:space="preserve">, mat og þróun, launavinnslu, vinnuskipulag, ferðalög, útlagðan kostnað og samskipti innan fyrirtækisins. </w:t>
      </w:r>
    </w:p>
    <w:p w14:paraId="7723364A" w14:textId="55424741" w:rsidR="002515AD" w:rsidRPr="001E1185" w:rsidRDefault="00DF469D" w:rsidP="002515AD">
      <w:pPr>
        <w:pStyle w:val="BodyText"/>
        <w:numPr>
          <w:ilvl w:val="0"/>
          <w:numId w:val="8"/>
        </w:numPr>
        <w:rPr>
          <w:lang w:val="is-IS"/>
        </w:rPr>
      </w:pPr>
      <w:r w:rsidRPr="001E1185">
        <w:rPr>
          <w:lang w:val="is-IS"/>
        </w:rPr>
        <w:t xml:space="preserve">Vinnsla er nauðsynleg til </w:t>
      </w:r>
      <w:r w:rsidR="0083400F" w:rsidRPr="001E1185">
        <w:rPr>
          <w:lang w:val="is-IS"/>
        </w:rPr>
        <w:t>verndar heilsu og öryggi starfsmanna</w:t>
      </w:r>
      <w:r w:rsidR="005557E1">
        <w:rPr>
          <w:lang w:val="is-IS"/>
        </w:rPr>
        <w:t>.</w:t>
      </w:r>
    </w:p>
    <w:p w14:paraId="1CE6BF34" w14:textId="77777777" w:rsidR="0083400F" w:rsidRPr="001E1185" w:rsidRDefault="0083400F" w:rsidP="002515AD">
      <w:pPr>
        <w:pStyle w:val="BodyText"/>
        <w:rPr>
          <w:lang w:val="is-IS"/>
        </w:rPr>
      </w:pPr>
      <w:r w:rsidRPr="001E1185">
        <w:rPr>
          <w:lang w:val="is-IS"/>
        </w:rPr>
        <w:t>Undir þennan tilgang fellur vinnsla heilsufarsupplýsinga</w:t>
      </w:r>
      <w:r w:rsidR="00114F89" w:rsidRPr="001E1185">
        <w:rPr>
          <w:lang w:val="is-IS"/>
        </w:rPr>
        <w:t xml:space="preserve">, þ. á m. </w:t>
      </w:r>
      <w:r w:rsidR="00D9637B" w:rsidRPr="001E1185">
        <w:rPr>
          <w:lang w:val="is-IS"/>
        </w:rPr>
        <w:t>um ættingja</w:t>
      </w:r>
      <w:r w:rsidRPr="001E1185">
        <w:rPr>
          <w:lang w:val="is-IS"/>
        </w:rPr>
        <w:t xml:space="preserve"> sem er nauðsynleg til að gera vinnuveitanda kleift að efna ráðningarsamninginn</w:t>
      </w:r>
      <w:r w:rsidR="00D9637B" w:rsidRPr="001E1185">
        <w:rPr>
          <w:lang w:val="is-IS"/>
        </w:rPr>
        <w:t>.</w:t>
      </w:r>
      <w:r w:rsidRPr="001E1185">
        <w:rPr>
          <w:lang w:val="is-IS"/>
        </w:rPr>
        <w:t xml:space="preserve"> </w:t>
      </w:r>
    </w:p>
    <w:p w14:paraId="5B41ED5B" w14:textId="77777777" w:rsidR="00D9637B" w:rsidRPr="001E1185" w:rsidRDefault="00D9637B" w:rsidP="002515AD">
      <w:pPr>
        <w:pStyle w:val="BodyText"/>
        <w:numPr>
          <w:ilvl w:val="0"/>
          <w:numId w:val="8"/>
        </w:numPr>
        <w:rPr>
          <w:lang w:val="is-IS"/>
        </w:rPr>
      </w:pPr>
      <w:r w:rsidRPr="001E1185">
        <w:rPr>
          <w:lang w:val="is-IS"/>
        </w:rPr>
        <w:t xml:space="preserve">Vinnsla persónuupplýsinga vegna ýmissa skipulags- og eftirlitsráðstafana. </w:t>
      </w:r>
    </w:p>
    <w:p w14:paraId="0B3B9022" w14:textId="77777777" w:rsidR="002515AD" w:rsidRPr="001E1185" w:rsidRDefault="00D9637B" w:rsidP="00D9637B">
      <w:pPr>
        <w:pStyle w:val="BodyText"/>
        <w:rPr>
          <w:lang w:val="is-IS"/>
        </w:rPr>
      </w:pPr>
      <w:r w:rsidRPr="001E1185">
        <w:rPr>
          <w:lang w:val="is-IS"/>
        </w:rPr>
        <w:t>Undir þennan tilgang fellur starfsemi sem tengist skipu</w:t>
      </w:r>
      <w:r w:rsidR="00196333" w:rsidRPr="001E1185">
        <w:rPr>
          <w:lang w:val="is-IS"/>
        </w:rPr>
        <w:t xml:space="preserve">lagningu og framkvæmd vinnu, rannsókna, athugunum og innra eftirliti. </w:t>
      </w:r>
    </w:p>
    <w:p w14:paraId="07151430" w14:textId="6AB470D6" w:rsidR="002515AD" w:rsidRPr="001E1185" w:rsidRDefault="00196333" w:rsidP="002515AD">
      <w:pPr>
        <w:pStyle w:val="BodyText"/>
        <w:numPr>
          <w:ilvl w:val="0"/>
          <w:numId w:val="8"/>
        </w:numPr>
        <w:rPr>
          <w:lang w:val="is-IS"/>
        </w:rPr>
      </w:pPr>
      <w:r w:rsidRPr="001E1185">
        <w:rPr>
          <w:lang w:val="is-IS"/>
        </w:rPr>
        <w:t>Vinnsla er nauðsynleg til að uppfylla lagaskyldu</w:t>
      </w:r>
      <w:r w:rsidR="002515AD" w:rsidRPr="001E1185">
        <w:rPr>
          <w:lang w:val="is-IS"/>
        </w:rPr>
        <w:t xml:space="preserve">. </w:t>
      </w:r>
    </w:p>
    <w:p w14:paraId="4EB432E1" w14:textId="77777777" w:rsidR="002515AD" w:rsidRPr="001E1185" w:rsidRDefault="00196333" w:rsidP="002515AD">
      <w:pPr>
        <w:pStyle w:val="BodyText"/>
        <w:rPr>
          <w:lang w:val="is-IS"/>
        </w:rPr>
      </w:pPr>
      <w:r w:rsidRPr="001E1185">
        <w:rPr>
          <w:lang w:val="is-IS"/>
        </w:rPr>
        <w:t>Tilgangur vinnslunnar er m.a. vinnsla persónuupplýsinga í tengslum við dómsmál</w:t>
      </w:r>
      <w:r w:rsidR="002515AD" w:rsidRPr="001E1185">
        <w:rPr>
          <w:lang w:val="is-IS"/>
        </w:rPr>
        <w:t xml:space="preserve">. </w:t>
      </w:r>
    </w:p>
    <w:p w14:paraId="7210B97A" w14:textId="2759B4FC" w:rsidR="002515AD" w:rsidRPr="001E1185" w:rsidRDefault="00196333" w:rsidP="002515AD">
      <w:pPr>
        <w:pStyle w:val="BodyText"/>
        <w:numPr>
          <w:ilvl w:val="0"/>
          <w:numId w:val="8"/>
        </w:numPr>
        <w:rPr>
          <w:lang w:val="is-IS"/>
        </w:rPr>
      </w:pPr>
      <w:r w:rsidRPr="001E1185">
        <w:rPr>
          <w:lang w:val="is-IS"/>
        </w:rPr>
        <w:t>Vinnsla er nauðsynleg til að unnt sé að uppræta brot á skyldum samkvæmt ráðningarsambandi</w:t>
      </w:r>
      <w:r w:rsidR="005F2800" w:rsidRPr="001E1185">
        <w:rPr>
          <w:lang w:val="is-IS"/>
        </w:rPr>
        <w:t>.</w:t>
      </w:r>
    </w:p>
    <w:p w14:paraId="06A87210" w14:textId="77777777" w:rsidR="00054468" w:rsidRPr="001E1185" w:rsidRDefault="00574056" w:rsidP="00D65186">
      <w:pPr>
        <w:pStyle w:val="Heading3"/>
        <w:rPr>
          <w:lang w:val="is-IS"/>
        </w:rPr>
      </w:pPr>
      <w:bookmarkStart w:id="38" w:name="_Toc507617396"/>
      <w:r w:rsidRPr="001E1185">
        <w:rPr>
          <w:lang w:val="is-IS"/>
        </w:rPr>
        <w:t>Lögmætur tilgangur vinnslu persónuupplýsinga um viðskiptavini</w:t>
      </w:r>
      <w:bookmarkEnd w:id="38"/>
    </w:p>
    <w:p w14:paraId="16A72824" w14:textId="3780E8F6" w:rsidR="00965157" w:rsidRPr="001E1185" w:rsidRDefault="00196333" w:rsidP="00D65186">
      <w:pPr>
        <w:pStyle w:val="BodyText"/>
        <w:rPr>
          <w:lang w:val="is-IS"/>
        </w:rPr>
      </w:pPr>
      <w:r w:rsidRPr="001E1185">
        <w:rPr>
          <w:lang w:val="is-IS"/>
        </w:rPr>
        <w:t xml:space="preserve">Fyrirtækið vinnur persónuupplýsingar um viðskiptavini til að geta </w:t>
      </w:r>
      <w:r w:rsidR="001D7FBC" w:rsidRPr="001E1185">
        <w:rPr>
          <w:lang w:val="is-IS"/>
        </w:rPr>
        <w:t>sinnt</w:t>
      </w:r>
      <w:r w:rsidRPr="001E1185">
        <w:rPr>
          <w:lang w:val="is-IS"/>
        </w:rPr>
        <w:t xml:space="preserve"> sambandi sínu við viðskiptavini og uppfyllt samningsbundnar skyldur sínar. </w:t>
      </w:r>
      <w:r w:rsidR="00965157">
        <w:rPr>
          <w:lang w:val="is-IS"/>
        </w:rPr>
        <w:t>Sjá nánar persónuverndarstefnu fyrirtækisins sem er aðgengileg [</w:t>
      </w:r>
      <w:r w:rsidR="00965157">
        <w:rPr>
          <w:i/>
          <w:lang w:val="is-IS"/>
        </w:rPr>
        <w:t>skráðu inn hvar niðurstaða úr Skrefi 4) Persónuverndarstefna er aðgengilegt</w:t>
      </w:r>
      <w:r w:rsidR="00965157">
        <w:rPr>
          <w:lang w:val="is-IS"/>
        </w:rPr>
        <w:t xml:space="preserve">]. </w:t>
      </w:r>
    </w:p>
    <w:p w14:paraId="51B57F8E" w14:textId="77777777" w:rsidR="00D37410" w:rsidRPr="001E1185" w:rsidRDefault="00574056" w:rsidP="00D37410">
      <w:pPr>
        <w:pStyle w:val="Heading3"/>
        <w:rPr>
          <w:lang w:val="is-IS"/>
        </w:rPr>
      </w:pPr>
      <w:bookmarkStart w:id="39" w:name="_Toc507617397"/>
      <w:r w:rsidRPr="001E1185">
        <w:rPr>
          <w:lang w:val="is-IS"/>
        </w:rPr>
        <w:t>Lögmætur tilgangur vinnslu persónuupplýsinga um tengiliði starfsmanna birgja og annarra viðskiptamanna</w:t>
      </w:r>
      <w:bookmarkEnd w:id="39"/>
    </w:p>
    <w:p w14:paraId="3AEB43FA" w14:textId="5182F66D" w:rsidR="00196333" w:rsidRPr="001E1185" w:rsidRDefault="00196333" w:rsidP="00EE41FE">
      <w:pPr>
        <w:pStyle w:val="BodyText"/>
        <w:rPr>
          <w:lang w:val="is-IS"/>
        </w:rPr>
      </w:pPr>
      <w:r w:rsidRPr="001E1185">
        <w:rPr>
          <w:lang w:val="is-IS"/>
        </w:rPr>
        <w:t xml:space="preserve">Fyrirtækið vinnur persónuupplýsingar um tengiliði starfsmanna birgja og annarra viðskiptamanna til að geta </w:t>
      </w:r>
      <w:r w:rsidR="001D7FBC" w:rsidRPr="001E1185">
        <w:rPr>
          <w:lang w:val="is-IS"/>
        </w:rPr>
        <w:t>sinnt</w:t>
      </w:r>
      <w:r w:rsidRPr="001E1185">
        <w:rPr>
          <w:lang w:val="is-IS"/>
        </w:rPr>
        <w:t xml:space="preserve"> sambandi sínu við birgja og aðra viðskiptamenn og </w:t>
      </w:r>
      <w:r w:rsidR="005557E1">
        <w:rPr>
          <w:lang w:val="is-IS"/>
        </w:rPr>
        <w:t xml:space="preserve">til að </w:t>
      </w:r>
      <w:r w:rsidR="001A606E" w:rsidRPr="001E1185">
        <w:rPr>
          <w:lang w:val="is-IS"/>
        </w:rPr>
        <w:t>geta uppfyllt samningsbundnar skyldur sínar</w:t>
      </w:r>
      <w:r w:rsidR="00FC5F86">
        <w:rPr>
          <w:lang w:val="is-IS"/>
        </w:rPr>
        <w:t>.</w:t>
      </w:r>
      <w:r w:rsidR="001A606E" w:rsidRPr="001E1185">
        <w:rPr>
          <w:lang w:val="is-IS"/>
        </w:rPr>
        <w:t xml:space="preserve"> </w:t>
      </w:r>
      <w:r w:rsidR="00965157">
        <w:rPr>
          <w:lang w:val="is-IS"/>
        </w:rPr>
        <w:t>Sjá nánar persónuverndarstefnu fyrirtækisins sem er aðgengileg [</w:t>
      </w:r>
      <w:r w:rsidR="00965157">
        <w:rPr>
          <w:i/>
          <w:lang w:val="is-IS"/>
        </w:rPr>
        <w:t>skráðu inn hvar niðurstaða úr Skrefi 4) Persónuverndarstefna er aðgengilegt</w:t>
      </w:r>
      <w:r w:rsidR="00965157">
        <w:rPr>
          <w:lang w:val="is-IS"/>
        </w:rPr>
        <w:t xml:space="preserve">]. </w:t>
      </w:r>
    </w:p>
    <w:p w14:paraId="6E9B9C0B" w14:textId="77777777" w:rsidR="002515AD" w:rsidRPr="001E1185" w:rsidRDefault="00574056" w:rsidP="002515AD">
      <w:pPr>
        <w:pStyle w:val="Heading2"/>
        <w:rPr>
          <w:lang w:val="is-IS"/>
        </w:rPr>
      </w:pPr>
      <w:bookmarkStart w:id="40" w:name="_Toc507617398"/>
      <w:r w:rsidRPr="001E1185">
        <w:rPr>
          <w:lang w:val="is-IS"/>
        </w:rPr>
        <w:t>Kröfur til vinnslu persónuupplýsinga</w:t>
      </w:r>
      <w:bookmarkEnd w:id="40"/>
    </w:p>
    <w:p w14:paraId="62BE441C" w14:textId="77777777" w:rsidR="00EE41FE" w:rsidRPr="001E1185" w:rsidRDefault="00574056" w:rsidP="00EE41FE">
      <w:pPr>
        <w:pStyle w:val="Heading3"/>
        <w:rPr>
          <w:lang w:val="is-IS"/>
        </w:rPr>
      </w:pPr>
      <w:bookmarkStart w:id="41" w:name="_Toc507617399"/>
      <w:r w:rsidRPr="001E1185">
        <w:rPr>
          <w:lang w:val="is-IS"/>
        </w:rPr>
        <w:t>Almennt um kröfur til vinnslu persónuupplýsinga</w:t>
      </w:r>
      <w:bookmarkEnd w:id="41"/>
    </w:p>
    <w:p w14:paraId="3847D897" w14:textId="4A32786E" w:rsidR="00906FAE" w:rsidRPr="001E1185" w:rsidRDefault="00906FAE" w:rsidP="000A2F21">
      <w:pPr>
        <w:pStyle w:val="BodyText"/>
        <w:rPr>
          <w:lang w:val="is-IS"/>
        </w:rPr>
      </w:pPr>
      <w:r w:rsidRPr="001E1185">
        <w:rPr>
          <w:lang w:val="is-IS"/>
        </w:rPr>
        <w:t xml:space="preserve">Einungis er heimilt að vinna persónuupplýsingar þegar lögmætur tilgangur stendur til vinnslu, sbr. kafla 4.2 og að fullnægðum lámarkskröfum til vinnslu. Nánar er gerð grein fyrir kröfum til vinnslu persónuupplýsinga hér að neðan. </w:t>
      </w:r>
      <w:r w:rsidR="00E96102" w:rsidRPr="001E1185">
        <w:rPr>
          <w:lang w:val="is-IS"/>
        </w:rPr>
        <w:t xml:space="preserve">Óheimilt er að vinna persónuupplýsingar standi ekki sérstök heimild til vinnslu. </w:t>
      </w:r>
    </w:p>
    <w:p w14:paraId="374CDA58" w14:textId="77777777" w:rsidR="000A2F21" w:rsidRPr="001E1185" w:rsidRDefault="00574056" w:rsidP="000A2F21">
      <w:pPr>
        <w:pStyle w:val="Heading3"/>
        <w:rPr>
          <w:lang w:val="is-IS"/>
        </w:rPr>
      </w:pPr>
      <w:bookmarkStart w:id="42" w:name="_Toc507617400"/>
      <w:r w:rsidRPr="001E1185">
        <w:rPr>
          <w:lang w:val="is-IS"/>
        </w:rPr>
        <w:t>Kröfur til vinnslu (almennra) persónuupplýsinga</w:t>
      </w:r>
      <w:bookmarkEnd w:id="42"/>
    </w:p>
    <w:p w14:paraId="1A61325F" w14:textId="77777777" w:rsidR="000A2F21" w:rsidRPr="001E1185" w:rsidRDefault="00E96102" w:rsidP="000A2F21">
      <w:pPr>
        <w:pStyle w:val="BodyText"/>
        <w:rPr>
          <w:lang w:val="is-IS"/>
        </w:rPr>
      </w:pPr>
      <w:r w:rsidRPr="001E1185">
        <w:rPr>
          <w:lang w:val="is-IS"/>
        </w:rPr>
        <w:t>Ólíkar kröfur eru gerðar til vinnslu almennra persónuupplýsinga og viðkvæmra persónuupplýsinga, sjá kröfur til vinnslu viðkvæmra persónuupplýsinga í kafla 4.3.3:</w:t>
      </w:r>
    </w:p>
    <w:p w14:paraId="1DD6162B" w14:textId="77777777" w:rsidR="000A2F21" w:rsidRPr="001E1185" w:rsidRDefault="0042216D" w:rsidP="000A2F21">
      <w:pPr>
        <w:pStyle w:val="BodyText"/>
        <w:numPr>
          <w:ilvl w:val="0"/>
          <w:numId w:val="8"/>
        </w:numPr>
        <w:spacing w:after="0"/>
        <w:rPr>
          <w:lang w:val="is-IS"/>
        </w:rPr>
      </w:pPr>
      <w:r w:rsidRPr="001E1185">
        <w:rPr>
          <w:lang w:val="is-IS"/>
        </w:rPr>
        <w:t xml:space="preserve">(A) </w:t>
      </w:r>
      <w:r w:rsidR="00D1708D" w:rsidRPr="001E1185">
        <w:rPr>
          <w:lang w:val="is-IS"/>
        </w:rPr>
        <w:t>Samþykki frá þeim aðila</w:t>
      </w:r>
      <w:r w:rsidR="00E96102" w:rsidRPr="001E1185">
        <w:rPr>
          <w:lang w:val="is-IS"/>
        </w:rPr>
        <w:t xml:space="preserve"> sem upplýsingarnar varða</w:t>
      </w:r>
      <w:r w:rsidR="000A2F21" w:rsidRPr="001E1185">
        <w:rPr>
          <w:lang w:val="is-IS"/>
        </w:rPr>
        <w:t>,</w:t>
      </w:r>
    </w:p>
    <w:p w14:paraId="391D372E" w14:textId="77777777" w:rsidR="000A2F21" w:rsidRPr="001E1185" w:rsidRDefault="000A2F21" w:rsidP="000A2F21">
      <w:pPr>
        <w:pStyle w:val="BodyText"/>
        <w:spacing w:after="0"/>
        <w:ind w:left="720"/>
        <w:rPr>
          <w:lang w:val="is-IS"/>
        </w:rPr>
      </w:pPr>
    </w:p>
    <w:p w14:paraId="30DAA519" w14:textId="49C26C69" w:rsidR="00E96102" w:rsidRPr="00E5685D" w:rsidRDefault="005557E1" w:rsidP="00E5685D">
      <w:pPr>
        <w:pStyle w:val="BodyText"/>
        <w:numPr>
          <w:ilvl w:val="1"/>
          <w:numId w:val="8"/>
        </w:numPr>
        <w:spacing w:after="0"/>
        <w:rPr>
          <w:lang w:val="is-IS"/>
        </w:rPr>
      </w:pPr>
      <w:r>
        <w:rPr>
          <w:lang w:val="is-IS"/>
        </w:rPr>
        <w:t>Samþykki felur í sér frjálsa og sjálfsviljuga yfirlýsingu sem gefin er með upplýstum og ótvíræðum hætti</w:t>
      </w:r>
      <w:r w:rsidR="003115B8" w:rsidRPr="001E1185">
        <w:rPr>
          <w:lang w:val="is-IS"/>
        </w:rPr>
        <w:t xml:space="preserve">. Samþykki má því aldrei vera þvingað eða gefið undir pressu. Enn fremur er alltaf heimilt að afturkalla samþykki. Ef samþykki </w:t>
      </w:r>
      <w:r w:rsidR="00E5685D">
        <w:rPr>
          <w:lang w:val="is-IS"/>
        </w:rPr>
        <w:t>fyrir</w:t>
      </w:r>
      <w:r w:rsidR="00E5685D" w:rsidRPr="00E5685D">
        <w:rPr>
          <w:lang w:val="is-IS"/>
        </w:rPr>
        <w:t xml:space="preserve"> vinnslu </w:t>
      </w:r>
      <w:r w:rsidR="003115B8" w:rsidRPr="00E5685D">
        <w:rPr>
          <w:lang w:val="is-IS"/>
        </w:rPr>
        <w:t xml:space="preserve">er afturkallað skal fyrirtæki þar með hætta </w:t>
      </w:r>
      <w:r w:rsidR="00E5685D">
        <w:rPr>
          <w:lang w:val="is-IS"/>
        </w:rPr>
        <w:t xml:space="preserve">þeirri </w:t>
      </w:r>
      <w:r w:rsidR="003115B8" w:rsidRPr="00E5685D">
        <w:rPr>
          <w:lang w:val="is-IS"/>
        </w:rPr>
        <w:t xml:space="preserve">vinnslu nema annað sé sérstaklega tekið fram en afturköllunin hefur ekki afturvirk áhrif. Ekki eru gerðar sérstakar formkröfur til </w:t>
      </w:r>
      <w:r w:rsidR="003115B8" w:rsidRPr="00E5685D">
        <w:rPr>
          <w:lang w:val="is-IS"/>
        </w:rPr>
        <w:lastRenderedPageBreak/>
        <w:t xml:space="preserve">samþykkis en mælt er með því að það sé gefið með skriflegum hætti svo dregið sé úr sönnunarerfiðleikum á tilvist þess. </w:t>
      </w:r>
    </w:p>
    <w:p w14:paraId="4EFC6B33" w14:textId="77777777" w:rsidR="000A2F21" w:rsidRPr="001E1185" w:rsidRDefault="000A2F21" w:rsidP="000A2F21">
      <w:pPr>
        <w:pStyle w:val="BodyText"/>
        <w:spacing w:after="0"/>
        <w:ind w:left="1440"/>
        <w:rPr>
          <w:lang w:val="is-IS"/>
        </w:rPr>
      </w:pPr>
    </w:p>
    <w:p w14:paraId="44A9696E" w14:textId="77777777" w:rsidR="000A2F21" w:rsidRPr="001E1185" w:rsidRDefault="0042216D" w:rsidP="000A2F21">
      <w:pPr>
        <w:pStyle w:val="BodyText"/>
        <w:numPr>
          <w:ilvl w:val="0"/>
          <w:numId w:val="8"/>
        </w:numPr>
        <w:spacing w:after="0"/>
        <w:rPr>
          <w:lang w:val="is-IS"/>
        </w:rPr>
      </w:pPr>
      <w:r w:rsidRPr="001E1185">
        <w:rPr>
          <w:lang w:val="is-IS"/>
        </w:rPr>
        <w:t xml:space="preserve">(B) </w:t>
      </w:r>
      <w:r w:rsidR="002D0E3F" w:rsidRPr="001E1185">
        <w:rPr>
          <w:lang w:val="is-IS"/>
        </w:rPr>
        <w:t>Nauðsynleg til að fullnægja lagaskyldu</w:t>
      </w:r>
      <w:r w:rsidRPr="001E1185">
        <w:rPr>
          <w:lang w:val="is-IS"/>
        </w:rPr>
        <w:t xml:space="preserve">, og </w:t>
      </w:r>
    </w:p>
    <w:p w14:paraId="323E7C00" w14:textId="77777777" w:rsidR="000A2F21" w:rsidRPr="001E1185" w:rsidRDefault="000A2F21" w:rsidP="000A2F21">
      <w:pPr>
        <w:pStyle w:val="BodyText"/>
        <w:spacing w:after="0"/>
        <w:ind w:left="720"/>
        <w:rPr>
          <w:lang w:val="is-IS"/>
        </w:rPr>
      </w:pPr>
    </w:p>
    <w:p w14:paraId="2227DA14" w14:textId="77777777" w:rsidR="000A2F21" w:rsidRPr="001E1185" w:rsidRDefault="0042216D" w:rsidP="000A2F21">
      <w:pPr>
        <w:pStyle w:val="BodyText"/>
        <w:numPr>
          <w:ilvl w:val="0"/>
          <w:numId w:val="8"/>
        </w:numPr>
        <w:spacing w:after="0"/>
        <w:rPr>
          <w:lang w:val="is-IS"/>
        </w:rPr>
      </w:pPr>
      <w:r w:rsidRPr="001E1185">
        <w:rPr>
          <w:lang w:val="is-IS"/>
        </w:rPr>
        <w:t>Vinnsla persónuupplýsinga getur verið nauðsynleg til að</w:t>
      </w:r>
      <w:r w:rsidR="000A2F21" w:rsidRPr="001E1185">
        <w:rPr>
          <w:lang w:val="is-IS"/>
        </w:rPr>
        <w:t>:</w:t>
      </w:r>
    </w:p>
    <w:p w14:paraId="6DE5EF14" w14:textId="77777777" w:rsidR="000A2F21" w:rsidRPr="001E1185" w:rsidRDefault="000A2F21" w:rsidP="000A2F21">
      <w:pPr>
        <w:pStyle w:val="BodyText"/>
        <w:spacing w:after="0"/>
        <w:ind w:left="720"/>
        <w:rPr>
          <w:lang w:val="is-IS"/>
        </w:rPr>
      </w:pPr>
    </w:p>
    <w:p w14:paraId="2911CCDA" w14:textId="5B896708" w:rsidR="000A2F21" w:rsidRPr="001E1185" w:rsidRDefault="002D0E3F" w:rsidP="000A2F21">
      <w:pPr>
        <w:pStyle w:val="ListParagraph"/>
        <w:numPr>
          <w:ilvl w:val="1"/>
          <w:numId w:val="9"/>
        </w:numPr>
        <w:spacing w:line="300" w:lineRule="auto"/>
        <w:rPr>
          <w:rFonts w:ascii="Verdana" w:hAnsi="Verdana"/>
          <w:sz w:val="18"/>
          <w:szCs w:val="18"/>
          <w:lang w:val="is-IS"/>
        </w:rPr>
      </w:pPr>
      <w:r w:rsidRPr="001E1185">
        <w:rPr>
          <w:rFonts w:ascii="Verdana" w:hAnsi="Verdana"/>
          <w:sz w:val="18"/>
          <w:szCs w:val="18"/>
          <w:lang w:val="is-IS"/>
        </w:rPr>
        <w:t xml:space="preserve">(C) </w:t>
      </w:r>
      <w:r w:rsidR="0042216D" w:rsidRPr="001E1185">
        <w:rPr>
          <w:rFonts w:ascii="Verdana" w:hAnsi="Verdana"/>
          <w:sz w:val="18"/>
          <w:szCs w:val="18"/>
          <w:lang w:val="is-IS"/>
        </w:rPr>
        <w:t xml:space="preserve">Uppfylla samning við þann sem upplýsingarnar varða – til dæmis </w:t>
      </w:r>
      <w:r w:rsidR="00E5685D">
        <w:rPr>
          <w:rFonts w:ascii="Verdana" w:hAnsi="Verdana"/>
          <w:sz w:val="18"/>
          <w:szCs w:val="18"/>
          <w:lang w:val="is-IS"/>
        </w:rPr>
        <w:t xml:space="preserve">í </w:t>
      </w:r>
      <w:r w:rsidR="0042216D" w:rsidRPr="001E1185">
        <w:rPr>
          <w:rFonts w:ascii="Verdana" w:hAnsi="Verdana"/>
          <w:sz w:val="18"/>
          <w:szCs w:val="18"/>
          <w:lang w:val="is-IS"/>
        </w:rPr>
        <w:t>ráðningarsamning</w:t>
      </w:r>
      <w:r w:rsidR="00E5685D">
        <w:rPr>
          <w:rFonts w:ascii="Verdana" w:hAnsi="Verdana"/>
          <w:sz w:val="18"/>
          <w:szCs w:val="18"/>
          <w:lang w:val="is-IS"/>
        </w:rPr>
        <w:t>i</w:t>
      </w:r>
      <w:r w:rsidR="0042216D" w:rsidRPr="001E1185">
        <w:rPr>
          <w:rFonts w:ascii="Verdana" w:hAnsi="Verdana"/>
          <w:sz w:val="18"/>
          <w:szCs w:val="18"/>
          <w:lang w:val="is-IS"/>
        </w:rPr>
        <w:t>, samning</w:t>
      </w:r>
      <w:r w:rsidR="00E5685D">
        <w:rPr>
          <w:rFonts w:ascii="Verdana" w:hAnsi="Verdana"/>
          <w:sz w:val="18"/>
          <w:szCs w:val="18"/>
          <w:lang w:val="is-IS"/>
        </w:rPr>
        <w:t>i</w:t>
      </w:r>
      <w:r w:rsidR="0042216D" w:rsidRPr="001E1185">
        <w:rPr>
          <w:rFonts w:ascii="Verdana" w:hAnsi="Verdana"/>
          <w:sz w:val="18"/>
          <w:szCs w:val="18"/>
          <w:lang w:val="is-IS"/>
        </w:rPr>
        <w:t xml:space="preserve"> við viðskiptavin, birgja eða annan viðskiptamann</w:t>
      </w:r>
      <w:r w:rsidR="000A2F21" w:rsidRPr="001E1185">
        <w:rPr>
          <w:rFonts w:ascii="Verdana" w:hAnsi="Verdana"/>
          <w:sz w:val="18"/>
          <w:szCs w:val="18"/>
          <w:lang w:val="is-IS"/>
        </w:rPr>
        <w:t>,</w:t>
      </w:r>
      <w:r w:rsidR="0042216D" w:rsidRPr="001E1185">
        <w:rPr>
          <w:rFonts w:ascii="Verdana" w:hAnsi="Verdana"/>
          <w:sz w:val="18"/>
          <w:szCs w:val="18"/>
          <w:lang w:val="is-IS"/>
        </w:rPr>
        <w:t xml:space="preserve"> eða til að sinna verkefnum að ósk </w:t>
      </w:r>
      <w:r w:rsidR="0046586C" w:rsidRPr="001E1185">
        <w:rPr>
          <w:rFonts w:ascii="Verdana" w:hAnsi="Verdana"/>
          <w:sz w:val="18"/>
          <w:szCs w:val="18"/>
          <w:lang w:val="is-IS"/>
        </w:rPr>
        <w:t>tilgreinds starfsmanns.</w:t>
      </w:r>
    </w:p>
    <w:p w14:paraId="2AEC80F7" w14:textId="77777777" w:rsidR="001438EA" w:rsidRPr="001E1185" w:rsidRDefault="001438EA" w:rsidP="001438EA">
      <w:pPr>
        <w:pStyle w:val="ListParagraph"/>
        <w:spacing w:line="300" w:lineRule="auto"/>
        <w:ind w:left="1494"/>
        <w:rPr>
          <w:rFonts w:ascii="Verdana" w:hAnsi="Verdana"/>
          <w:sz w:val="18"/>
          <w:szCs w:val="18"/>
          <w:lang w:val="is-IS"/>
        </w:rPr>
      </w:pPr>
    </w:p>
    <w:p w14:paraId="4E1C5F4B" w14:textId="77777777" w:rsidR="005F2800" w:rsidRPr="001E1185" w:rsidRDefault="00556682" w:rsidP="005F2800">
      <w:pPr>
        <w:spacing w:line="300" w:lineRule="auto"/>
        <w:rPr>
          <w:rFonts w:ascii="Verdana" w:hAnsi="Verdana"/>
          <w:sz w:val="18"/>
          <w:szCs w:val="18"/>
          <w:lang w:val="is-IS"/>
        </w:rPr>
      </w:pPr>
      <w:r w:rsidRPr="001E1185">
        <w:rPr>
          <w:rFonts w:ascii="Verdana" w:hAnsi="Verdana"/>
          <w:sz w:val="18"/>
          <w:szCs w:val="18"/>
          <w:lang w:val="is-IS"/>
        </w:rPr>
        <w:t>Stór hluti þeirra upplýsinga sem fyrirtækið vinnur um starfsmenn sína byggist á þessari heimild</w:t>
      </w:r>
      <w:r w:rsidR="0046586C" w:rsidRPr="001E1185">
        <w:rPr>
          <w:rFonts w:ascii="Verdana" w:hAnsi="Verdana"/>
          <w:sz w:val="18"/>
          <w:szCs w:val="18"/>
          <w:lang w:val="is-IS"/>
        </w:rPr>
        <w:t xml:space="preserve"> (C)</w:t>
      </w:r>
      <w:r w:rsidR="005F2800" w:rsidRPr="001E1185">
        <w:rPr>
          <w:rFonts w:ascii="Verdana" w:hAnsi="Verdana"/>
          <w:sz w:val="18"/>
          <w:szCs w:val="18"/>
          <w:lang w:val="is-IS"/>
        </w:rPr>
        <w:t>.</w:t>
      </w:r>
    </w:p>
    <w:p w14:paraId="318098BD" w14:textId="77777777" w:rsidR="000A2F21" w:rsidRPr="001E1185" w:rsidRDefault="000A2F21" w:rsidP="000A2F21">
      <w:pPr>
        <w:spacing w:line="300" w:lineRule="auto"/>
        <w:rPr>
          <w:rFonts w:ascii="Verdana" w:hAnsi="Verdana"/>
          <w:sz w:val="18"/>
          <w:szCs w:val="18"/>
          <w:lang w:val="is-IS"/>
        </w:rPr>
      </w:pPr>
    </w:p>
    <w:p w14:paraId="2D7051FE" w14:textId="77777777" w:rsidR="000A2F21" w:rsidRPr="001E1185" w:rsidRDefault="002D0E3F" w:rsidP="000A2F21">
      <w:pPr>
        <w:pStyle w:val="BodyText"/>
        <w:numPr>
          <w:ilvl w:val="1"/>
          <w:numId w:val="9"/>
        </w:numPr>
        <w:spacing w:after="0"/>
        <w:rPr>
          <w:lang w:val="is-IS"/>
        </w:rPr>
      </w:pPr>
      <w:r w:rsidRPr="001E1185">
        <w:rPr>
          <w:lang w:val="is-IS"/>
        </w:rPr>
        <w:t>(D) Gæta lögmætra hagsmuna</w:t>
      </w:r>
      <w:r w:rsidR="000A2F21" w:rsidRPr="001E1185">
        <w:rPr>
          <w:lang w:val="is-IS"/>
        </w:rPr>
        <w:t>,</w:t>
      </w:r>
    </w:p>
    <w:p w14:paraId="4906541D" w14:textId="77777777" w:rsidR="000A2F21" w:rsidRPr="001E1185" w:rsidRDefault="000A2F21" w:rsidP="000A2F21">
      <w:pPr>
        <w:pStyle w:val="BodyText"/>
        <w:spacing w:after="0"/>
        <w:ind w:left="1494"/>
        <w:rPr>
          <w:lang w:val="is-IS"/>
        </w:rPr>
      </w:pPr>
    </w:p>
    <w:p w14:paraId="12D5CA62" w14:textId="77777777" w:rsidR="000A2F21" w:rsidRPr="001E1185" w:rsidRDefault="002D0E3F" w:rsidP="000A2F21">
      <w:pPr>
        <w:pStyle w:val="BodyText"/>
        <w:numPr>
          <w:ilvl w:val="1"/>
          <w:numId w:val="9"/>
        </w:numPr>
        <w:spacing w:after="0"/>
        <w:rPr>
          <w:lang w:val="is-IS"/>
        </w:rPr>
      </w:pPr>
      <w:r w:rsidRPr="001E1185">
        <w:rPr>
          <w:lang w:val="is-IS"/>
        </w:rPr>
        <w:t xml:space="preserve">(E) </w:t>
      </w:r>
      <w:r w:rsidR="00556682" w:rsidRPr="001E1185">
        <w:rPr>
          <w:lang w:val="is-IS"/>
        </w:rPr>
        <w:t xml:space="preserve">Vernda brýna hagsmuni þess sem upplýsingarnar </w:t>
      </w:r>
      <w:r w:rsidR="00C068A4" w:rsidRPr="001E1185">
        <w:rPr>
          <w:lang w:val="is-IS"/>
        </w:rPr>
        <w:t>var</w:t>
      </w:r>
      <w:r w:rsidR="00556682" w:rsidRPr="001E1185">
        <w:rPr>
          <w:lang w:val="is-IS"/>
        </w:rPr>
        <w:t>ð</w:t>
      </w:r>
      <w:r w:rsidR="00C068A4" w:rsidRPr="001E1185">
        <w:rPr>
          <w:lang w:val="is-IS"/>
        </w:rPr>
        <w:t>a</w:t>
      </w:r>
      <w:r w:rsidRPr="001E1185">
        <w:rPr>
          <w:lang w:val="is-IS"/>
        </w:rPr>
        <w:t xml:space="preserve"> eða annars einstaklings</w:t>
      </w:r>
      <w:r w:rsidR="00C068A4" w:rsidRPr="001E1185">
        <w:rPr>
          <w:lang w:val="is-IS"/>
        </w:rPr>
        <w:t>.</w:t>
      </w:r>
    </w:p>
    <w:p w14:paraId="2EC1D005" w14:textId="77777777" w:rsidR="000A2F21" w:rsidRPr="001E1185" w:rsidRDefault="000A2F21" w:rsidP="000A2F21">
      <w:pPr>
        <w:pStyle w:val="ListParagraph"/>
        <w:rPr>
          <w:lang w:val="is-IS"/>
        </w:rPr>
      </w:pPr>
    </w:p>
    <w:p w14:paraId="5C560F0E" w14:textId="77777777" w:rsidR="002515AD" w:rsidRPr="001E1185" w:rsidRDefault="0046586C" w:rsidP="000A2F21">
      <w:pPr>
        <w:pStyle w:val="BodyText"/>
        <w:numPr>
          <w:ilvl w:val="1"/>
          <w:numId w:val="9"/>
        </w:numPr>
        <w:spacing w:after="0"/>
        <w:rPr>
          <w:lang w:val="is-IS"/>
        </w:rPr>
      </w:pPr>
      <w:r w:rsidRPr="001E1185">
        <w:rPr>
          <w:lang w:val="is-IS"/>
        </w:rPr>
        <w:t>Mikilvægt er að ganga</w:t>
      </w:r>
      <w:r w:rsidR="002D0E3F" w:rsidRPr="001E1185">
        <w:rPr>
          <w:lang w:val="is-IS"/>
        </w:rPr>
        <w:t xml:space="preserve"> úr skugga um að þörf fyrirtækisins eða annars aðila fyrir vinnslunni sé ekki minni en persónuverndarréttur þess sem upplýsingarnar varðar af því að </w:t>
      </w:r>
      <w:r w:rsidR="0035535A" w:rsidRPr="001E1185">
        <w:rPr>
          <w:lang w:val="is-IS"/>
        </w:rPr>
        <w:t>upplýsingarnar</w:t>
      </w:r>
      <w:r w:rsidR="002D0E3F" w:rsidRPr="001E1185">
        <w:rPr>
          <w:lang w:val="is-IS"/>
        </w:rPr>
        <w:t xml:space="preserve"> séu ekki unnar</w:t>
      </w:r>
      <w:r w:rsidR="000A2F21" w:rsidRPr="001E1185">
        <w:rPr>
          <w:lang w:val="is-IS"/>
        </w:rPr>
        <w:t>.</w:t>
      </w:r>
    </w:p>
    <w:p w14:paraId="6C8C719D" w14:textId="77777777" w:rsidR="000A2F21" w:rsidRPr="001E1185" w:rsidRDefault="000A2F21" w:rsidP="000A2F21">
      <w:pPr>
        <w:pStyle w:val="BodyText"/>
        <w:spacing w:after="0"/>
        <w:rPr>
          <w:lang w:val="is-IS"/>
        </w:rPr>
      </w:pPr>
    </w:p>
    <w:p w14:paraId="62EF7298" w14:textId="77777777" w:rsidR="000A2F21" w:rsidRPr="001E1185" w:rsidRDefault="00574056" w:rsidP="000A2F21">
      <w:pPr>
        <w:pStyle w:val="Heading3"/>
        <w:rPr>
          <w:lang w:val="is-IS"/>
        </w:rPr>
      </w:pPr>
      <w:bookmarkStart w:id="43" w:name="_Toc507617401"/>
      <w:r w:rsidRPr="001E1185">
        <w:rPr>
          <w:lang w:val="is-IS"/>
        </w:rPr>
        <w:t>Kröfur til vinnslu viðkvæmra persónuupplýsinga</w:t>
      </w:r>
      <w:bookmarkEnd w:id="43"/>
    </w:p>
    <w:p w14:paraId="170C140D" w14:textId="623C6F7C" w:rsidR="000A2F21" w:rsidRPr="001E1185" w:rsidRDefault="00E2268A" w:rsidP="000A2F21">
      <w:pPr>
        <w:pStyle w:val="BodyText"/>
        <w:rPr>
          <w:lang w:val="is-IS"/>
        </w:rPr>
      </w:pPr>
      <w:r w:rsidRPr="001E1185">
        <w:rPr>
          <w:lang w:val="is-IS"/>
        </w:rPr>
        <w:t xml:space="preserve">Ef unnið er með viðkvæmar persónuupplýsingar (sjá </w:t>
      </w:r>
      <w:r w:rsidR="00466A3F" w:rsidRPr="001E1185">
        <w:rPr>
          <w:lang w:val="is-IS"/>
        </w:rPr>
        <w:t xml:space="preserve">viðkvæmar </w:t>
      </w:r>
      <w:r w:rsidR="00EA4F67" w:rsidRPr="001E1185">
        <w:rPr>
          <w:lang w:val="is-IS"/>
        </w:rPr>
        <w:t>persónuupplýsingar</w:t>
      </w:r>
      <w:r w:rsidR="00466A3F" w:rsidRPr="001E1185">
        <w:rPr>
          <w:lang w:val="is-IS"/>
        </w:rPr>
        <w:t xml:space="preserve"> sem fyrirtækið vinnur með í tengslum við </w:t>
      </w:r>
      <w:r w:rsidR="0060672F" w:rsidRPr="001E1185">
        <w:rPr>
          <w:lang w:val="is-IS"/>
        </w:rPr>
        <w:t xml:space="preserve">skref 2) </w:t>
      </w:r>
      <w:r w:rsidR="00DD4D89">
        <w:rPr>
          <w:lang w:val="is-IS"/>
        </w:rPr>
        <w:t>V</w:t>
      </w:r>
      <w:r w:rsidR="00936987">
        <w:rPr>
          <w:lang w:val="is-IS"/>
        </w:rPr>
        <w:t>innsluskrá</w:t>
      </w:r>
      <w:r w:rsidR="0060672F" w:rsidRPr="001E1185">
        <w:rPr>
          <w:lang w:val="is-IS"/>
        </w:rPr>
        <w:t xml:space="preserve">), </w:t>
      </w:r>
      <w:r w:rsidR="005C17CF" w:rsidRPr="001E1185">
        <w:rPr>
          <w:lang w:val="is-IS"/>
        </w:rPr>
        <w:t xml:space="preserve">er vinnsla </w:t>
      </w:r>
      <w:r w:rsidR="008E4675" w:rsidRPr="001E1185">
        <w:rPr>
          <w:lang w:val="is-IS"/>
        </w:rPr>
        <w:t xml:space="preserve">jafnframt </w:t>
      </w:r>
      <w:r w:rsidR="005C17CF" w:rsidRPr="001E1185">
        <w:rPr>
          <w:lang w:val="is-IS"/>
        </w:rPr>
        <w:t xml:space="preserve">heimil í öðrum tilvikum en þeim sem koma fram </w:t>
      </w:r>
      <w:r w:rsidR="0060672F" w:rsidRPr="001E1185">
        <w:rPr>
          <w:lang w:val="is-IS"/>
        </w:rPr>
        <w:t xml:space="preserve">í kafla 4.3.2 þegar </w:t>
      </w:r>
      <w:r w:rsidR="008E4675" w:rsidRPr="001E1185">
        <w:rPr>
          <w:lang w:val="is-IS"/>
        </w:rPr>
        <w:t>hún</w:t>
      </w:r>
      <w:r w:rsidR="0060672F" w:rsidRPr="001E1185">
        <w:rPr>
          <w:lang w:val="is-IS"/>
        </w:rPr>
        <w:t xml:space="preserve"> er nauðsynleg til að; </w:t>
      </w:r>
    </w:p>
    <w:p w14:paraId="456A009A" w14:textId="7FB4DE1B" w:rsidR="000A2F21" w:rsidRPr="001E1185" w:rsidRDefault="0060672F" w:rsidP="000A2F21">
      <w:pPr>
        <w:pStyle w:val="BodyText"/>
        <w:numPr>
          <w:ilvl w:val="0"/>
          <w:numId w:val="10"/>
        </w:numPr>
        <w:spacing w:after="0"/>
        <w:rPr>
          <w:lang w:val="is-IS"/>
        </w:rPr>
      </w:pPr>
      <w:r w:rsidRPr="001E1185">
        <w:rPr>
          <w:lang w:val="is-IS"/>
        </w:rPr>
        <w:t xml:space="preserve">Vernda </w:t>
      </w:r>
      <w:r w:rsidR="00633373">
        <w:rPr>
          <w:lang w:val="is-IS"/>
        </w:rPr>
        <w:t>veruleg</w:t>
      </w:r>
      <w:r w:rsidR="00633373" w:rsidRPr="001E1185">
        <w:rPr>
          <w:lang w:val="is-IS"/>
        </w:rPr>
        <w:t xml:space="preserve">a </w:t>
      </w:r>
      <w:r w:rsidRPr="001E1185">
        <w:rPr>
          <w:lang w:val="is-IS"/>
        </w:rPr>
        <w:t xml:space="preserve">hagsmuni einstaklings </w:t>
      </w:r>
      <w:r w:rsidR="00633373">
        <w:rPr>
          <w:lang w:val="is-IS"/>
        </w:rPr>
        <w:t xml:space="preserve">eða annars </w:t>
      </w:r>
      <w:r w:rsidRPr="001E1185">
        <w:rPr>
          <w:lang w:val="is-IS"/>
        </w:rPr>
        <w:t>sem getur ekki veitt samþykki sitt fyrir vinnslunni t.d. sökum veikinda- eða lögræðisskorts</w:t>
      </w:r>
      <w:r w:rsidR="000A2F21" w:rsidRPr="001E1185">
        <w:rPr>
          <w:lang w:val="is-IS"/>
        </w:rPr>
        <w:t>,</w:t>
      </w:r>
    </w:p>
    <w:p w14:paraId="0EA5F189" w14:textId="77777777" w:rsidR="000A2F21" w:rsidRPr="001E1185" w:rsidRDefault="000A2F21" w:rsidP="000A2F21">
      <w:pPr>
        <w:pStyle w:val="BodyText"/>
        <w:spacing w:after="0"/>
        <w:ind w:left="1440"/>
        <w:rPr>
          <w:lang w:val="is-IS"/>
        </w:rPr>
      </w:pPr>
    </w:p>
    <w:p w14:paraId="0F2FC33A" w14:textId="58B9BA1A" w:rsidR="000A2F21" w:rsidRPr="001E1185" w:rsidRDefault="00633373" w:rsidP="000A2F21">
      <w:pPr>
        <w:pStyle w:val="BodyText"/>
        <w:numPr>
          <w:ilvl w:val="0"/>
          <w:numId w:val="10"/>
        </w:numPr>
        <w:spacing w:after="0"/>
        <w:rPr>
          <w:lang w:val="is-IS"/>
        </w:rPr>
      </w:pPr>
      <w:r>
        <w:rPr>
          <w:lang w:val="is-IS"/>
        </w:rPr>
        <w:t>Stofna, hafa uppi eða verja réttarkröfur</w:t>
      </w:r>
      <w:r w:rsidR="0060672F" w:rsidRPr="001E1185">
        <w:rPr>
          <w:lang w:val="is-IS"/>
        </w:rPr>
        <w:t xml:space="preserve">, eða </w:t>
      </w:r>
    </w:p>
    <w:p w14:paraId="36615339" w14:textId="77777777" w:rsidR="000A2F21" w:rsidRPr="001E1185" w:rsidRDefault="000A2F21" w:rsidP="000A2F21">
      <w:pPr>
        <w:pStyle w:val="BodyText"/>
        <w:spacing w:after="0"/>
        <w:rPr>
          <w:lang w:val="is-IS"/>
        </w:rPr>
      </w:pPr>
    </w:p>
    <w:p w14:paraId="2AB51899" w14:textId="74BEE1B0" w:rsidR="000A2F21" w:rsidRDefault="00FE2DE7" w:rsidP="00D970D7">
      <w:pPr>
        <w:pStyle w:val="BodyText"/>
        <w:numPr>
          <w:ilvl w:val="0"/>
          <w:numId w:val="10"/>
        </w:numPr>
        <w:spacing w:after="0"/>
        <w:rPr>
          <w:lang w:val="is-IS"/>
        </w:rPr>
      </w:pPr>
      <w:r w:rsidRPr="00FE2DE7">
        <w:rPr>
          <w:lang w:val="is-IS"/>
        </w:rPr>
        <w:t>Verja</w:t>
      </w:r>
      <w:r w:rsidR="00633373" w:rsidRPr="00FE2DE7">
        <w:rPr>
          <w:lang w:val="is-IS"/>
        </w:rPr>
        <w:t xml:space="preserve"> almannahagsmuni á sviði lýðheilsu. </w:t>
      </w:r>
    </w:p>
    <w:p w14:paraId="59E51E90" w14:textId="77777777" w:rsidR="00D970D7" w:rsidRPr="001E1185" w:rsidRDefault="00D970D7" w:rsidP="000A2F21">
      <w:pPr>
        <w:pStyle w:val="ListParagraph"/>
        <w:rPr>
          <w:lang w:val="is-IS"/>
        </w:rPr>
      </w:pPr>
    </w:p>
    <w:p w14:paraId="007D7C0E" w14:textId="3F78F457" w:rsidR="00EE41FE" w:rsidRPr="001E1185" w:rsidRDefault="00FF57C9" w:rsidP="00EE41FE">
      <w:pPr>
        <w:pStyle w:val="Heading2"/>
        <w:rPr>
          <w:lang w:val="is-IS"/>
        </w:rPr>
      </w:pPr>
      <w:bookmarkStart w:id="44" w:name="_Toc507617402"/>
      <w:r>
        <w:rPr>
          <w:lang w:val="is-IS"/>
        </w:rPr>
        <w:t>Mat á áhrifum á persónuvernd</w:t>
      </w:r>
      <w:bookmarkEnd w:id="44"/>
      <w:r w:rsidR="00574056" w:rsidRPr="001E1185">
        <w:rPr>
          <w:lang w:val="is-IS"/>
        </w:rPr>
        <w:t xml:space="preserve"> </w:t>
      </w:r>
    </w:p>
    <w:p w14:paraId="690CC9B9" w14:textId="341A6418" w:rsidR="00A11BC5" w:rsidRPr="001E1185" w:rsidRDefault="00574056" w:rsidP="00A11BC5">
      <w:pPr>
        <w:pStyle w:val="Heading3"/>
        <w:rPr>
          <w:lang w:val="is-IS"/>
        </w:rPr>
      </w:pPr>
      <w:bookmarkStart w:id="45" w:name="_Toc507617403"/>
      <w:r w:rsidRPr="001E1185">
        <w:rPr>
          <w:lang w:val="is-IS"/>
        </w:rPr>
        <w:t xml:space="preserve">Tilgangur </w:t>
      </w:r>
      <w:r w:rsidR="0035535A" w:rsidRPr="001E1185">
        <w:rPr>
          <w:lang w:val="is-IS"/>
        </w:rPr>
        <w:t>verklagsregl</w:t>
      </w:r>
      <w:r w:rsidR="000B275D">
        <w:rPr>
          <w:lang w:val="is-IS"/>
        </w:rPr>
        <w:t>u</w:t>
      </w:r>
      <w:r w:rsidR="0035535A" w:rsidRPr="001E1185">
        <w:rPr>
          <w:lang w:val="is-IS"/>
        </w:rPr>
        <w:t>n</w:t>
      </w:r>
      <w:r w:rsidR="000B275D">
        <w:rPr>
          <w:lang w:val="is-IS"/>
        </w:rPr>
        <w:t>n</w:t>
      </w:r>
      <w:r w:rsidR="0035535A" w:rsidRPr="001E1185">
        <w:rPr>
          <w:lang w:val="is-IS"/>
        </w:rPr>
        <w:t>a</w:t>
      </w:r>
      <w:r w:rsidR="000B275D">
        <w:rPr>
          <w:lang w:val="is-IS"/>
        </w:rPr>
        <w:t>r</w:t>
      </w:r>
      <w:bookmarkEnd w:id="45"/>
    </w:p>
    <w:p w14:paraId="2AA3B798" w14:textId="2ED3223B" w:rsidR="00BE0DBA" w:rsidRPr="001E1185" w:rsidRDefault="00BE0DBA" w:rsidP="00A11BC5">
      <w:pPr>
        <w:spacing w:line="300" w:lineRule="auto"/>
        <w:rPr>
          <w:rFonts w:ascii="Verdana" w:hAnsi="Verdana"/>
          <w:sz w:val="18"/>
          <w:szCs w:val="18"/>
          <w:lang w:val="is-IS"/>
        </w:rPr>
      </w:pPr>
      <w:r w:rsidRPr="001E1185">
        <w:rPr>
          <w:rFonts w:ascii="Verdana" w:hAnsi="Verdana"/>
          <w:sz w:val="18"/>
          <w:szCs w:val="18"/>
          <w:lang w:val="is-IS"/>
        </w:rPr>
        <w:t xml:space="preserve">Tilgangur þessarar greinar er að tryggja að fyrirtæki </w:t>
      </w:r>
      <w:r w:rsidR="00FE2DE7">
        <w:rPr>
          <w:rFonts w:ascii="Verdana" w:hAnsi="Verdana"/>
          <w:sz w:val="18"/>
          <w:szCs w:val="18"/>
          <w:lang w:val="is-IS"/>
        </w:rPr>
        <w:t xml:space="preserve">láti fara fram mat á áhrifum á persónuvernd ef tiltekin tegund vinnslu getur haft í för með sér mikla áhættu fyrir réttindi og frelsi einstaklinga </w:t>
      </w:r>
      <w:r w:rsidR="00657130" w:rsidRPr="001E1185">
        <w:rPr>
          <w:rFonts w:ascii="Verdana" w:hAnsi="Verdana"/>
          <w:sz w:val="18"/>
          <w:szCs w:val="18"/>
          <w:lang w:val="is-IS"/>
        </w:rPr>
        <w:t xml:space="preserve">og afli sérstaks leyfis þegar þess er </w:t>
      </w:r>
      <w:r w:rsidR="009136EB" w:rsidRPr="001E1185">
        <w:rPr>
          <w:rFonts w:ascii="Verdana" w:hAnsi="Verdana"/>
          <w:sz w:val="18"/>
          <w:szCs w:val="18"/>
          <w:lang w:val="is-IS"/>
        </w:rPr>
        <w:t>krafist</w:t>
      </w:r>
      <w:r w:rsidR="00657130" w:rsidRPr="001E1185">
        <w:rPr>
          <w:rFonts w:ascii="Verdana" w:hAnsi="Verdana"/>
          <w:sz w:val="18"/>
          <w:szCs w:val="18"/>
          <w:lang w:val="is-IS"/>
        </w:rPr>
        <w:t xml:space="preserve">. </w:t>
      </w:r>
    </w:p>
    <w:p w14:paraId="65C70B0C" w14:textId="77777777" w:rsidR="00A11BC5" w:rsidRPr="001E1185" w:rsidRDefault="00A11BC5" w:rsidP="00A11BC5">
      <w:pPr>
        <w:spacing w:line="300" w:lineRule="auto"/>
        <w:rPr>
          <w:rFonts w:ascii="Verdana" w:hAnsi="Verdana"/>
          <w:sz w:val="18"/>
          <w:szCs w:val="18"/>
          <w:lang w:val="is-IS"/>
        </w:rPr>
      </w:pPr>
    </w:p>
    <w:p w14:paraId="1FFFBA7B" w14:textId="4407A808" w:rsidR="00A11BC5" w:rsidRPr="001E1185" w:rsidRDefault="009136EB" w:rsidP="00A11BC5">
      <w:pPr>
        <w:spacing w:line="300" w:lineRule="auto"/>
        <w:rPr>
          <w:rFonts w:ascii="Verdana" w:hAnsi="Verdana"/>
          <w:sz w:val="18"/>
          <w:szCs w:val="18"/>
          <w:lang w:val="is-IS"/>
        </w:rPr>
      </w:pPr>
      <w:r w:rsidRPr="001E1185">
        <w:rPr>
          <w:rFonts w:ascii="Verdana" w:hAnsi="Verdana"/>
          <w:sz w:val="18"/>
          <w:szCs w:val="18"/>
          <w:lang w:val="is-IS"/>
        </w:rPr>
        <w:t xml:space="preserve">Ef óljóst er hvort vinnsla </w:t>
      </w:r>
      <w:r w:rsidR="00FE2DE7">
        <w:rPr>
          <w:rFonts w:ascii="Verdana" w:hAnsi="Verdana"/>
          <w:sz w:val="18"/>
          <w:szCs w:val="18"/>
          <w:lang w:val="is-IS"/>
        </w:rPr>
        <w:t>krefjist mats á áhrifum á persónuvernd</w:t>
      </w:r>
      <w:r w:rsidRPr="001E1185">
        <w:rPr>
          <w:rFonts w:ascii="Verdana" w:hAnsi="Verdana"/>
          <w:sz w:val="18"/>
          <w:szCs w:val="18"/>
          <w:lang w:val="is-IS"/>
        </w:rPr>
        <w:t xml:space="preserve"> er rétt að leita lögfræðilegrar ráðgjafar áður en vinnslan hefst. </w:t>
      </w:r>
    </w:p>
    <w:p w14:paraId="30A1C279" w14:textId="77777777" w:rsidR="009136EB" w:rsidRPr="001E1185" w:rsidRDefault="009136EB" w:rsidP="00A11BC5">
      <w:pPr>
        <w:spacing w:line="300" w:lineRule="auto"/>
        <w:rPr>
          <w:rFonts w:ascii="Verdana" w:hAnsi="Verdana"/>
          <w:sz w:val="18"/>
          <w:szCs w:val="18"/>
          <w:lang w:val="is-IS"/>
        </w:rPr>
      </w:pPr>
    </w:p>
    <w:p w14:paraId="48AE61DD" w14:textId="50562491" w:rsidR="009136EB" w:rsidRPr="001E1185" w:rsidRDefault="009136EB" w:rsidP="00A11BC5">
      <w:pPr>
        <w:spacing w:line="300" w:lineRule="auto"/>
        <w:rPr>
          <w:rFonts w:ascii="Verdana" w:hAnsi="Verdana"/>
          <w:sz w:val="18"/>
          <w:szCs w:val="18"/>
          <w:lang w:val="is-IS"/>
        </w:rPr>
      </w:pPr>
      <w:r w:rsidRPr="001E1185">
        <w:rPr>
          <w:rFonts w:ascii="Verdana" w:hAnsi="Verdana"/>
          <w:sz w:val="18"/>
          <w:szCs w:val="18"/>
          <w:lang w:val="is-IS"/>
        </w:rPr>
        <w:t xml:space="preserve">Upplýsingar um </w:t>
      </w:r>
      <w:r w:rsidR="00FE2DE7">
        <w:rPr>
          <w:rFonts w:ascii="Verdana" w:hAnsi="Verdana"/>
          <w:sz w:val="18"/>
          <w:szCs w:val="18"/>
          <w:lang w:val="is-IS"/>
        </w:rPr>
        <w:t>mat á áhrifum á persónuvernd</w:t>
      </w:r>
      <w:r w:rsidRPr="001E1185">
        <w:rPr>
          <w:rFonts w:ascii="Verdana" w:hAnsi="Verdana"/>
          <w:sz w:val="18"/>
          <w:szCs w:val="18"/>
          <w:lang w:val="is-IS"/>
        </w:rPr>
        <w:t xml:space="preserve"> má einnig finna á heimasíðu Persónuverndar </w:t>
      </w:r>
      <w:r w:rsidR="00647E4F">
        <w:rPr>
          <w:rFonts w:ascii="Verdana" w:hAnsi="Verdana"/>
          <w:sz w:val="18"/>
          <w:szCs w:val="18"/>
          <w:lang w:val="is-IS"/>
        </w:rPr>
        <w:t>(</w:t>
      </w:r>
      <w:r w:rsidR="00647E4F" w:rsidRPr="00647E4F">
        <w:rPr>
          <w:rFonts w:ascii="Verdana" w:hAnsi="Verdana"/>
          <w:sz w:val="18"/>
          <w:szCs w:val="18"/>
          <w:lang w:val="is-IS"/>
        </w:rPr>
        <w:t xml:space="preserve">https://www.personuvernd.is/fyrirtaeki-og-stjornsysla/fraedsluefni/leidbeiningar-fra-evropska-personuverndarradinu-edpb </w:t>
      </w:r>
      <w:r w:rsidR="00CA1987">
        <w:rPr>
          <w:rFonts w:ascii="Verdana" w:hAnsi="Verdana"/>
          <w:sz w:val="18"/>
          <w:szCs w:val="18"/>
          <w:lang w:val="is-IS"/>
        </w:rPr>
        <w:t xml:space="preserve">) </w:t>
      </w:r>
    </w:p>
    <w:p w14:paraId="64ED472E" w14:textId="77777777" w:rsidR="00A11BC5" w:rsidRPr="001E1185" w:rsidRDefault="00A11BC5" w:rsidP="00A11BC5">
      <w:pPr>
        <w:spacing w:line="300" w:lineRule="auto"/>
        <w:rPr>
          <w:rFonts w:ascii="Verdana" w:hAnsi="Verdana"/>
          <w:sz w:val="18"/>
          <w:szCs w:val="18"/>
          <w:lang w:val="is-IS"/>
        </w:rPr>
      </w:pPr>
    </w:p>
    <w:p w14:paraId="7DD09F20" w14:textId="77EBD400" w:rsidR="00A11BC5" w:rsidRPr="001E1185" w:rsidRDefault="00980314" w:rsidP="00A11BC5">
      <w:pPr>
        <w:pStyle w:val="Heading3"/>
        <w:rPr>
          <w:lang w:val="is-IS"/>
        </w:rPr>
      </w:pPr>
      <w:bookmarkStart w:id="46" w:name="_Toc507617404"/>
      <w:r w:rsidRPr="001E1185">
        <w:rPr>
          <w:lang w:val="is-IS"/>
        </w:rPr>
        <w:t>Verklagsreglur í tengslum við</w:t>
      </w:r>
      <w:r w:rsidR="00574056" w:rsidRPr="001E1185">
        <w:rPr>
          <w:lang w:val="is-IS"/>
        </w:rPr>
        <w:t xml:space="preserve"> </w:t>
      </w:r>
      <w:r w:rsidR="001347A6">
        <w:rPr>
          <w:lang w:val="is-IS"/>
        </w:rPr>
        <w:t>mat</w:t>
      </w:r>
      <w:r w:rsidR="00FE2DE7">
        <w:rPr>
          <w:lang w:val="is-IS"/>
        </w:rPr>
        <w:t xml:space="preserve"> á áhrifum á persónuvernd</w:t>
      </w:r>
      <w:bookmarkEnd w:id="46"/>
      <w:r w:rsidR="00574056" w:rsidRPr="001E1185">
        <w:rPr>
          <w:lang w:val="is-IS"/>
        </w:rPr>
        <w:t xml:space="preserve"> </w:t>
      </w:r>
    </w:p>
    <w:p w14:paraId="40E8BE00" w14:textId="0BDF540E" w:rsidR="00A11BC5" w:rsidRPr="001E1185" w:rsidRDefault="00B21771" w:rsidP="00A11BC5">
      <w:pPr>
        <w:spacing w:line="300" w:lineRule="auto"/>
        <w:rPr>
          <w:rFonts w:ascii="Verdana" w:hAnsi="Verdana"/>
          <w:sz w:val="18"/>
          <w:szCs w:val="18"/>
          <w:lang w:val="is-IS"/>
        </w:rPr>
      </w:pPr>
      <w:r>
        <w:rPr>
          <w:rFonts w:ascii="Verdana" w:hAnsi="Verdana"/>
          <w:sz w:val="18"/>
          <w:szCs w:val="18"/>
          <w:lang w:val="is-IS"/>
        </w:rPr>
        <w:t>Einungis þarf að framkvæma mat á áhrifum á persónuvernd þegar það er skylt samkvæmt</w:t>
      </w:r>
      <w:r w:rsidR="00053B62">
        <w:rPr>
          <w:rFonts w:ascii="Verdana" w:hAnsi="Verdana"/>
          <w:sz w:val="18"/>
          <w:szCs w:val="18"/>
          <w:lang w:val="is-IS"/>
        </w:rPr>
        <w:t xml:space="preserve"> sérstakri</w:t>
      </w:r>
      <w:r>
        <w:rPr>
          <w:rFonts w:ascii="Verdana" w:hAnsi="Verdana"/>
          <w:sz w:val="18"/>
          <w:szCs w:val="18"/>
          <w:lang w:val="is-IS"/>
        </w:rPr>
        <w:t xml:space="preserve"> skrá vinnsluaðgerða. </w:t>
      </w:r>
    </w:p>
    <w:p w14:paraId="3BCDE23D" w14:textId="11A85E80" w:rsidR="00A11BC5" w:rsidRPr="001E1185" w:rsidRDefault="001D7FBC" w:rsidP="00A11BC5">
      <w:pPr>
        <w:spacing w:line="300" w:lineRule="auto"/>
        <w:rPr>
          <w:rFonts w:ascii="Verdana" w:hAnsi="Verdana"/>
          <w:sz w:val="18"/>
          <w:szCs w:val="18"/>
          <w:lang w:val="is-IS"/>
        </w:rPr>
      </w:pPr>
      <w:r w:rsidRPr="001E1185">
        <w:rPr>
          <w:rFonts w:ascii="Verdana" w:hAnsi="Verdana"/>
          <w:sz w:val="18"/>
          <w:szCs w:val="18"/>
          <w:lang w:val="is-IS"/>
        </w:rPr>
        <w:t xml:space="preserve">Þegar </w:t>
      </w:r>
      <w:r w:rsidR="00B21771">
        <w:rPr>
          <w:rFonts w:ascii="Verdana" w:hAnsi="Verdana"/>
          <w:sz w:val="18"/>
          <w:szCs w:val="18"/>
          <w:lang w:val="is-IS"/>
        </w:rPr>
        <w:t>mat á áhrifum á persónuvernd</w:t>
      </w:r>
      <w:r w:rsidR="00B21771" w:rsidRPr="001E1185">
        <w:rPr>
          <w:rFonts w:ascii="Verdana" w:hAnsi="Verdana"/>
          <w:sz w:val="18"/>
          <w:szCs w:val="18"/>
          <w:lang w:val="is-IS"/>
        </w:rPr>
        <w:t xml:space="preserve"> </w:t>
      </w:r>
      <w:r w:rsidRPr="001E1185">
        <w:rPr>
          <w:rFonts w:ascii="Verdana" w:hAnsi="Verdana"/>
          <w:sz w:val="18"/>
          <w:szCs w:val="18"/>
          <w:lang w:val="is-IS"/>
        </w:rPr>
        <w:t xml:space="preserve">á við skal [framkvæmdastjóri]: </w:t>
      </w:r>
      <w:r w:rsidR="00A11BC5" w:rsidRPr="001E1185">
        <w:rPr>
          <w:rFonts w:ascii="Verdana" w:hAnsi="Verdana"/>
          <w:sz w:val="18"/>
          <w:szCs w:val="18"/>
          <w:lang w:val="is-IS"/>
        </w:rPr>
        <w:t xml:space="preserve"> </w:t>
      </w:r>
    </w:p>
    <w:p w14:paraId="646D08A3" w14:textId="63F0F076" w:rsidR="00A11BC5" w:rsidRPr="001E1185" w:rsidRDefault="00A11BC5" w:rsidP="00A11BC5">
      <w:pPr>
        <w:spacing w:line="300" w:lineRule="auto"/>
        <w:rPr>
          <w:rFonts w:ascii="Verdana" w:hAnsi="Verdana"/>
          <w:sz w:val="18"/>
          <w:szCs w:val="18"/>
          <w:lang w:val="is-IS"/>
        </w:rPr>
      </w:pPr>
    </w:p>
    <w:p w14:paraId="45F1442F" w14:textId="033E1DEF" w:rsidR="00A11BC5" w:rsidRPr="001E1185" w:rsidRDefault="00B21771" w:rsidP="00A11BC5">
      <w:pPr>
        <w:pStyle w:val="ListParagraph"/>
        <w:numPr>
          <w:ilvl w:val="0"/>
          <w:numId w:val="11"/>
        </w:numPr>
        <w:spacing w:line="300" w:lineRule="auto"/>
        <w:rPr>
          <w:rFonts w:ascii="Verdana" w:hAnsi="Verdana"/>
          <w:sz w:val="18"/>
          <w:szCs w:val="18"/>
          <w:lang w:val="is-IS"/>
        </w:rPr>
      </w:pPr>
      <w:r>
        <w:rPr>
          <w:rFonts w:ascii="Verdana" w:hAnsi="Verdana"/>
          <w:sz w:val="18"/>
          <w:szCs w:val="18"/>
          <w:lang w:val="is-IS"/>
        </w:rPr>
        <w:t xml:space="preserve">Sjá til þess að matið sé framkvæmt áður en vinnsla hefst. </w:t>
      </w:r>
    </w:p>
    <w:p w14:paraId="77C7A9FA" w14:textId="646FC2A9" w:rsidR="00C72234" w:rsidRPr="00C83078" w:rsidRDefault="00B21771" w:rsidP="000100FF">
      <w:pPr>
        <w:spacing w:line="300" w:lineRule="auto"/>
        <w:jc w:val="both"/>
        <w:rPr>
          <w:rFonts w:ascii="Verdana" w:hAnsi="Verdana"/>
          <w:sz w:val="18"/>
          <w:szCs w:val="18"/>
          <w:lang w:val="is-IS"/>
        </w:rPr>
      </w:pPr>
      <w:r w:rsidRPr="00B21771">
        <w:rPr>
          <w:rFonts w:ascii="Verdana" w:hAnsi="Verdana"/>
          <w:sz w:val="18"/>
          <w:szCs w:val="18"/>
          <w:lang w:val="is-IS"/>
        </w:rPr>
        <w:t>Eiga fyrirframsamráð við Persónuvernd ef mat á áhrifum á persónuvernd gefur til kynna að vinnsla muni hafa mikla áhættu í för með sér áður en vinnsla hefst, nema fyrirtækið geti gripið til nauðsynlegra ráðstafana til að draga úr áhættunni.</w:t>
      </w:r>
    </w:p>
    <w:p w14:paraId="59129D02" w14:textId="77777777" w:rsidR="00AA09C1" w:rsidRPr="001E1185" w:rsidRDefault="00AA09C1" w:rsidP="00AA09C1">
      <w:pPr>
        <w:pStyle w:val="ListParagraph"/>
        <w:spacing w:line="300" w:lineRule="auto"/>
        <w:rPr>
          <w:rFonts w:ascii="Verdana" w:hAnsi="Verdana"/>
          <w:sz w:val="18"/>
          <w:szCs w:val="18"/>
          <w:lang w:val="is-IS"/>
        </w:rPr>
      </w:pPr>
    </w:p>
    <w:p w14:paraId="3A1E3363" w14:textId="4CA342F4" w:rsidR="00EE41FE" w:rsidRPr="001E1185" w:rsidRDefault="00574056" w:rsidP="00EE41FE">
      <w:pPr>
        <w:pStyle w:val="Heading2"/>
        <w:rPr>
          <w:lang w:val="is-IS"/>
        </w:rPr>
      </w:pPr>
      <w:bookmarkStart w:id="47" w:name="_Toc507617405"/>
      <w:r w:rsidRPr="001E1185">
        <w:rPr>
          <w:lang w:val="is-IS"/>
        </w:rPr>
        <w:t xml:space="preserve">Eyðing </w:t>
      </w:r>
      <w:r w:rsidR="009F0E8F">
        <w:rPr>
          <w:lang w:val="is-IS"/>
        </w:rPr>
        <w:t xml:space="preserve">og takmörkun </w:t>
      </w:r>
      <w:r w:rsidRPr="001E1185">
        <w:rPr>
          <w:lang w:val="is-IS"/>
        </w:rPr>
        <w:t>persónuupplýsinga</w:t>
      </w:r>
      <w:bookmarkEnd w:id="47"/>
    </w:p>
    <w:p w14:paraId="33A638C1" w14:textId="77777777" w:rsidR="00EE41FE" w:rsidRPr="001E1185" w:rsidRDefault="00467D39" w:rsidP="00EE41FE">
      <w:pPr>
        <w:pStyle w:val="Heading3"/>
        <w:rPr>
          <w:lang w:val="is-IS"/>
        </w:rPr>
      </w:pPr>
      <w:bookmarkStart w:id="48" w:name="_Toc507617406"/>
      <w:r w:rsidRPr="001E1185">
        <w:rPr>
          <w:lang w:val="is-IS"/>
        </w:rPr>
        <w:t>Tilgangur verklagsreglunnar</w:t>
      </w:r>
      <w:bookmarkEnd w:id="48"/>
    </w:p>
    <w:p w14:paraId="0ADC0B26" w14:textId="1382EBAC" w:rsidR="00467D39" w:rsidRPr="001E1185" w:rsidRDefault="00467D39" w:rsidP="00AA09C1">
      <w:pPr>
        <w:spacing w:line="300" w:lineRule="auto"/>
        <w:rPr>
          <w:rFonts w:ascii="Verdana" w:hAnsi="Verdana"/>
          <w:sz w:val="18"/>
          <w:szCs w:val="18"/>
          <w:lang w:val="is-IS"/>
        </w:rPr>
      </w:pPr>
      <w:r w:rsidRPr="001E1185">
        <w:rPr>
          <w:rFonts w:ascii="Verdana" w:hAnsi="Verdana"/>
          <w:sz w:val="18"/>
          <w:szCs w:val="18"/>
          <w:lang w:val="is-IS"/>
        </w:rPr>
        <w:t>Tilgangur verklagsreglunnar er að tryggja að</w:t>
      </w:r>
      <w:r w:rsidR="002C2910">
        <w:rPr>
          <w:rFonts w:ascii="Verdana" w:hAnsi="Verdana"/>
          <w:sz w:val="18"/>
          <w:szCs w:val="18"/>
          <w:lang w:val="is-IS"/>
        </w:rPr>
        <w:t xml:space="preserve"> brugðist verði við kröfum einstaklinga um eyðingu eða takmörkun persónuupplýsinga í samræmi við </w:t>
      </w:r>
      <w:r w:rsidR="00C23E39">
        <w:rPr>
          <w:rFonts w:ascii="Verdana" w:hAnsi="Verdana"/>
          <w:sz w:val="18"/>
          <w:szCs w:val="18"/>
          <w:lang w:val="is-IS"/>
        </w:rPr>
        <w:t>kröfur</w:t>
      </w:r>
      <w:r w:rsidR="009228FD">
        <w:rPr>
          <w:rFonts w:ascii="Verdana" w:hAnsi="Verdana"/>
          <w:sz w:val="18"/>
          <w:szCs w:val="18"/>
          <w:lang w:val="is-IS"/>
        </w:rPr>
        <w:t xml:space="preserve"> 17. og 18. gr.</w:t>
      </w:r>
      <w:r w:rsidR="00C23E39">
        <w:rPr>
          <w:rFonts w:ascii="Verdana" w:hAnsi="Verdana"/>
          <w:sz w:val="18"/>
          <w:szCs w:val="18"/>
          <w:lang w:val="is-IS"/>
        </w:rPr>
        <w:t xml:space="preserve"> </w:t>
      </w:r>
      <w:r w:rsidR="006C2B8D">
        <w:rPr>
          <w:rFonts w:ascii="Verdana" w:hAnsi="Verdana"/>
          <w:sz w:val="18"/>
          <w:szCs w:val="18"/>
          <w:lang w:val="is-IS"/>
        </w:rPr>
        <w:t>persónuverndarreglugerðarinnar</w:t>
      </w:r>
      <w:r w:rsidR="002C2910">
        <w:rPr>
          <w:rFonts w:ascii="Verdana" w:hAnsi="Verdana"/>
          <w:sz w:val="18"/>
          <w:szCs w:val="18"/>
          <w:lang w:val="is-IS"/>
        </w:rPr>
        <w:t xml:space="preserve"> og að</w:t>
      </w:r>
      <w:r w:rsidRPr="001E1185">
        <w:rPr>
          <w:rFonts w:ascii="Verdana" w:hAnsi="Verdana"/>
          <w:sz w:val="18"/>
          <w:szCs w:val="18"/>
          <w:lang w:val="is-IS"/>
        </w:rPr>
        <w:t xml:space="preserve"> persónuupplýsingar sé</w:t>
      </w:r>
      <w:r w:rsidR="008E4675" w:rsidRPr="001E1185">
        <w:rPr>
          <w:rFonts w:ascii="Verdana" w:hAnsi="Verdana"/>
          <w:sz w:val="18"/>
          <w:szCs w:val="18"/>
          <w:lang w:val="is-IS"/>
        </w:rPr>
        <w:t>u</w:t>
      </w:r>
      <w:r w:rsidRPr="001E1185">
        <w:rPr>
          <w:rFonts w:ascii="Verdana" w:hAnsi="Verdana"/>
          <w:sz w:val="18"/>
          <w:szCs w:val="18"/>
          <w:lang w:val="is-IS"/>
        </w:rPr>
        <w:t xml:space="preserve"> ekki geymdar lengur </w:t>
      </w:r>
      <w:r w:rsidR="009F0E8F">
        <w:rPr>
          <w:rFonts w:ascii="Verdana" w:hAnsi="Verdana"/>
          <w:sz w:val="18"/>
          <w:szCs w:val="18"/>
          <w:lang w:val="is-IS"/>
        </w:rPr>
        <w:t xml:space="preserve">eða að meira umfangi </w:t>
      </w:r>
      <w:r w:rsidRPr="001E1185">
        <w:rPr>
          <w:rFonts w:ascii="Verdana" w:hAnsi="Verdana"/>
          <w:sz w:val="18"/>
          <w:szCs w:val="18"/>
          <w:lang w:val="is-IS"/>
        </w:rPr>
        <w:t xml:space="preserve">en nauðsyn </w:t>
      </w:r>
      <w:r w:rsidR="008B3ECB">
        <w:rPr>
          <w:rFonts w:ascii="Verdana" w:hAnsi="Verdana"/>
          <w:sz w:val="18"/>
          <w:szCs w:val="18"/>
          <w:lang w:val="is-IS"/>
        </w:rPr>
        <w:t>ber til</w:t>
      </w:r>
      <w:r w:rsidRPr="001E1185">
        <w:rPr>
          <w:rFonts w:ascii="Verdana" w:hAnsi="Verdana"/>
          <w:sz w:val="18"/>
          <w:szCs w:val="18"/>
          <w:lang w:val="is-IS"/>
        </w:rPr>
        <w:t xml:space="preserve">. </w:t>
      </w:r>
    </w:p>
    <w:p w14:paraId="36A46BC6" w14:textId="77777777" w:rsidR="00AA09C1" w:rsidRPr="001E1185" w:rsidRDefault="00AA09C1" w:rsidP="00AA09C1">
      <w:pPr>
        <w:spacing w:line="300" w:lineRule="auto"/>
        <w:rPr>
          <w:rFonts w:ascii="Verdana" w:hAnsi="Verdana"/>
          <w:sz w:val="18"/>
          <w:szCs w:val="18"/>
          <w:lang w:val="is-IS"/>
        </w:rPr>
      </w:pPr>
    </w:p>
    <w:p w14:paraId="5CC762E5" w14:textId="6DC0900A" w:rsidR="00EE41FE" w:rsidRPr="001E1185" w:rsidRDefault="00574056" w:rsidP="00EE41FE">
      <w:pPr>
        <w:pStyle w:val="Heading3"/>
        <w:rPr>
          <w:lang w:val="is-IS"/>
        </w:rPr>
      </w:pPr>
      <w:bookmarkStart w:id="49" w:name="_Toc507617407"/>
      <w:r w:rsidRPr="001E1185">
        <w:rPr>
          <w:lang w:val="is-IS"/>
        </w:rPr>
        <w:t>Skilyrði eyðslu</w:t>
      </w:r>
      <w:r w:rsidR="00F54275">
        <w:rPr>
          <w:lang w:val="is-IS"/>
        </w:rPr>
        <w:t xml:space="preserve"> og takmörkunar</w:t>
      </w:r>
      <w:r w:rsidRPr="001E1185">
        <w:rPr>
          <w:lang w:val="is-IS"/>
        </w:rPr>
        <w:t xml:space="preserve"> persónuupplýsinga</w:t>
      </w:r>
      <w:bookmarkEnd w:id="49"/>
    </w:p>
    <w:p w14:paraId="6829CE78" w14:textId="77777777" w:rsidR="00AA09C1" w:rsidRPr="001E1185" w:rsidRDefault="00466CDA" w:rsidP="00D970D7">
      <w:pPr>
        <w:pStyle w:val="Heading4"/>
        <w:ind w:left="851" w:hanging="851"/>
        <w:rPr>
          <w:lang w:val="is-IS"/>
        </w:rPr>
      </w:pPr>
      <w:bookmarkStart w:id="50" w:name="_Toc507617408"/>
      <w:r w:rsidRPr="001E1185">
        <w:rPr>
          <w:lang w:val="is-IS"/>
        </w:rPr>
        <w:t>Upplýsingar um starfsmenn</w:t>
      </w:r>
      <w:bookmarkEnd w:id="50"/>
      <w:r w:rsidR="00AA09C1" w:rsidRPr="001E1185">
        <w:rPr>
          <w:lang w:val="is-IS"/>
        </w:rPr>
        <w:t xml:space="preserve"> </w:t>
      </w:r>
    </w:p>
    <w:p w14:paraId="26E2C549" w14:textId="08B05A00" w:rsidR="00467D39" w:rsidRPr="001E1185" w:rsidRDefault="009F70CE" w:rsidP="00AA09C1">
      <w:pPr>
        <w:spacing w:line="300" w:lineRule="auto"/>
        <w:rPr>
          <w:rFonts w:ascii="Verdana" w:hAnsi="Verdana"/>
          <w:sz w:val="18"/>
          <w:szCs w:val="18"/>
          <w:lang w:val="is-IS"/>
        </w:rPr>
      </w:pPr>
      <w:r w:rsidRPr="001E1185">
        <w:rPr>
          <w:rFonts w:ascii="Verdana" w:hAnsi="Verdana"/>
          <w:sz w:val="18"/>
          <w:szCs w:val="18"/>
          <w:lang w:val="is-IS"/>
        </w:rPr>
        <w:t>Vinnsla persónuupplýsinga</w:t>
      </w:r>
      <w:r w:rsidR="0080484B" w:rsidRPr="001E1185">
        <w:rPr>
          <w:rFonts w:ascii="Verdana" w:hAnsi="Verdana"/>
          <w:sz w:val="18"/>
          <w:szCs w:val="18"/>
          <w:lang w:val="is-IS"/>
        </w:rPr>
        <w:t xml:space="preserve"> um </w:t>
      </w:r>
      <w:r w:rsidRPr="001E1185">
        <w:rPr>
          <w:rFonts w:ascii="Verdana" w:hAnsi="Verdana"/>
          <w:sz w:val="18"/>
          <w:szCs w:val="18"/>
          <w:lang w:val="is-IS"/>
        </w:rPr>
        <w:t>starfsmenn er</w:t>
      </w:r>
      <w:r w:rsidR="0080484B" w:rsidRPr="001E1185">
        <w:rPr>
          <w:rFonts w:ascii="Verdana" w:hAnsi="Verdana"/>
          <w:sz w:val="18"/>
          <w:szCs w:val="18"/>
          <w:lang w:val="is-IS"/>
        </w:rPr>
        <w:t xml:space="preserve"> að meginstefnu til </w:t>
      </w:r>
      <w:r w:rsidR="00614AC8" w:rsidRPr="001E1185">
        <w:rPr>
          <w:rFonts w:ascii="Verdana" w:hAnsi="Verdana"/>
          <w:sz w:val="18"/>
          <w:szCs w:val="18"/>
          <w:lang w:val="is-IS"/>
        </w:rPr>
        <w:t>heimil á meðan ráðningarsambandi</w:t>
      </w:r>
      <w:r w:rsidR="008E4675" w:rsidRPr="001E1185">
        <w:rPr>
          <w:rFonts w:ascii="Verdana" w:hAnsi="Verdana"/>
          <w:sz w:val="18"/>
          <w:szCs w:val="18"/>
          <w:lang w:val="is-IS"/>
        </w:rPr>
        <w:t>ð</w:t>
      </w:r>
      <w:r w:rsidR="00614AC8" w:rsidRPr="001E1185">
        <w:rPr>
          <w:rFonts w:ascii="Verdana" w:hAnsi="Verdana"/>
          <w:sz w:val="18"/>
          <w:szCs w:val="18"/>
          <w:lang w:val="is-IS"/>
        </w:rPr>
        <w:t xml:space="preserve"> varir. Á hinn bóginn á ekki að geyma neinar persónuupplýsingar lengur en nauðsyn er á til að ná tilgangi vinnslunnar. </w:t>
      </w:r>
      <w:r w:rsidR="000545D4" w:rsidRPr="001E1185">
        <w:rPr>
          <w:rFonts w:ascii="Verdana" w:hAnsi="Verdana"/>
          <w:sz w:val="18"/>
          <w:szCs w:val="18"/>
          <w:lang w:val="is-IS"/>
        </w:rPr>
        <w:t xml:space="preserve">Nauðsynlegt kann að vera að geyma ákveðnar upplýsingar í tiltekinn tíma eftir starfslok þannig að unnt sé að svara fyrirspurnum </w:t>
      </w:r>
      <w:r w:rsidR="00BF5C0A" w:rsidRPr="001E1185">
        <w:rPr>
          <w:rFonts w:ascii="Verdana" w:hAnsi="Verdana"/>
          <w:sz w:val="18"/>
          <w:szCs w:val="18"/>
          <w:lang w:val="is-IS"/>
        </w:rPr>
        <w:t>frá opinberum aðilum. [Framkvæmdastjóri</w:t>
      </w:r>
      <w:r w:rsidR="00DF517D">
        <w:rPr>
          <w:rFonts w:ascii="Verdana" w:hAnsi="Verdana"/>
          <w:sz w:val="18"/>
          <w:szCs w:val="18"/>
          <w:lang w:val="is-IS"/>
        </w:rPr>
        <w:t>/mannauðsstjóri</w:t>
      </w:r>
      <w:r w:rsidR="00BF5C0A" w:rsidRPr="001E1185">
        <w:rPr>
          <w:rFonts w:ascii="Verdana" w:hAnsi="Verdana"/>
          <w:sz w:val="18"/>
          <w:szCs w:val="18"/>
          <w:lang w:val="is-IS"/>
        </w:rPr>
        <w:t xml:space="preserve">] verður að </w:t>
      </w:r>
      <w:r w:rsidR="00276312" w:rsidRPr="001E1185">
        <w:rPr>
          <w:rFonts w:ascii="Verdana" w:hAnsi="Verdana"/>
          <w:sz w:val="18"/>
          <w:szCs w:val="18"/>
          <w:lang w:val="is-IS"/>
        </w:rPr>
        <w:t xml:space="preserve">leggja mat á það sérstaklega hvort fyrirtækið hafi lögmætan tilgang til frekari vinnslu skv. kafla 4.2 og hvort </w:t>
      </w:r>
      <w:r w:rsidR="008B3ECB">
        <w:rPr>
          <w:rFonts w:ascii="Verdana" w:hAnsi="Verdana"/>
          <w:sz w:val="18"/>
          <w:szCs w:val="18"/>
          <w:lang w:val="is-IS"/>
        </w:rPr>
        <w:t>vinnsla sé nauðsynleg.</w:t>
      </w:r>
    </w:p>
    <w:p w14:paraId="64B74660" w14:textId="77777777" w:rsidR="00AA09C1" w:rsidRPr="001E1185" w:rsidRDefault="00AA09C1" w:rsidP="00AA09C1">
      <w:pPr>
        <w:spacing w:line="300" w:lineRule="auto"/>
        <w:rPr>
          <w:rFonts w:ascii="Verdana" w:hAnsi="Verdana"/>
          <w:sz w:val="18"/>
          <w:szCs w:val="18"/>
          <w:lang w:val="is-IS"/>
        </w:rPr>
      </w:pPr>
    </w:p>
    <w:p w14:paraId="6613CE4E" w14:textId="5326ACBA" w:rsidR="00AA09C1" w:rsidRPr="001E1185" w:rsidRDefault="00800AD8" w:rsidP="00AA09C1">
      <w:pPr>
        <w:spacing w:line="300" w:lineRule="auto"/>
        <w:rPr>
          <w:rFonts w:ascii="Verdana" w:hAnsi="Verdana"/>
          <w:sz w:val="18"/>
          <w:szCs w:val="18"/>
          <w:lang w:val="is-IS"/>
        </w:rPr>
      </w:pPr>
      <w:r w:rsidRPr="001E1185">
        <w:rPr>
          <w:rFonts w:ascii="Verdana" w:hAnsi="Verdana"/>
          <w:sz w:val="18"/>
          <w:szCs w:val="18"/>
          <w:lang w:val="is-IS"/>
        </w:rPr>
        <w:t>[Framkvæmdastjóri</w:t>
      </w:r>
      <w:r w:rsidR="00DF517D">
        <w:rPr>
          <w:rFonts w:ascii="Verdana" w:hAnsi="Verdana"/>
          <w:sz w:val="18"/>
          <w:szCs w:val="18"/>
          <w:lang w:val="is-IS"/>
        </w:rPr>
        <w:t>/mannauðsstjóri</w:t>
      </w:r>
      <w:r w:rsidRPr="001E1185">
        <w:rPr>
          <w:rFonts w:ascii="Verdana" w:hAnsi="Verdana"/>
          <w:sz w:val="18"/>
          <w:szCs w:val="18"/>
          <w:lang w:val="is-IS"/>
        </w:rPr>
        <w:t>] fyrirtækis</w:t>
      </w:r>
      <w:r w:rsidR="00AA09C1" w:rsidRPr="001E1185">
        <w:rPr>
          <w:rFonts w:ascii="Verdana" w:hAnsi="Verdana"/>
          <w:sz w:val="18"/>
          <w:szCs w:val="18"/>
          <w:lang w:val="is-IS"/>
        </w:rPr>
        <w:t xml:space="preserve"> skal: </w:t>
      </w:r>
    </w:p>
    <w:p w14:paraId="20DE62BA" w14:textId="77777777" w:rsidR="00AA09C1" w:rsidRPr="001E1185" w:rsidRDefault="00AA09C1" w:rsidP="00AA09C1">
      <w:pPr>
        <w:spacing w:line="300" w:lineRule="auto"/>
        <w:rPr>
          <w:rFonts w:ascii="Verdana" w:hAnsi="Verdana"/>
          <w:sz w:val="18"/>
          <w:szCs w:val="18"/>
          <w:lang w:val="is-IS"/>
        </w:rPr>
      </w:pPr>
    </w:p>
    <w:p w14:paraId="0E7E2BA0" w14:textId="524679E3" w:rsidR="00AA09C1" w:rsidRPr="001E1185" w:rsidRDefault="00800AD8" w:rsidP="00AA09C1">
      <w:pPr>
        <w:pStyle w:val="ListParagraph"/>
        <w:numPr>
          <w:ilvl w:val="0"/>
          <w:numId w:val="13"/>
        </w:numPr>
        <w:spacing w:line="300" w:lineRule="auto"/>
        <w:rPr>
          <w:rFonts w:ascii="Verdana" w:hAnsi="Verdana"/>
          <w:sz w:val="18"/>
          <w:szCs w:val="18"/>
          <w:lang w:val="is-IS"/>
        </w:rPr>
      </w:pPr>
      <w:r w:rsidRPr="001E1185">
        <w:rPr>
          <w:rFonts w:ascii="Verdana" w:hAnsi="Verdana"/>
          <w:sz w:val="18"/>
          <w:szCs w:val="18"/>
          <w:lang w:val="is-IS"/>
        </w:rPr>
        <w:t xml:space="preserve">Uppfæra </w:t>
      </w:r>
      <w:r w:rsidR="002677CF" w:rsidRPr="001E1185">
        <w:rPr>
          <w:rFonts w:ascii="Verdana" w:hAnsi="Verdana"/>
          <w:sz w:val="18"/>
          <w:szCs w:val="18"/>
          <w:lang w:val="is-IS"/>
        </w:rPr>
        <w:t xml:space="preserve">yfirlit yfir vinnslu </w:t>
      </w:r>
      <w:r w:rsidR="00EA4F67" w:rsidRPr="001E1185">
        <w:rPr>
          <w:rFonts w:ascii="Verdana" w:hAnsi="Verdana"/>
          <w:sz w:val="18"/>
          <w:szCs w:val="18"/>
          <w:lang w:val="is-IS"/>
        </w:rPr>
        <w:t>persónuupplýsinga</w:t>
      </w:r>
      <w:r w:rsidR="002677CF" w:rsidRPr="001E1185">
        <w:rPr>
          <w:rFonts w:ascii="Verdana" w:hAnsi="Verdana"/>
          <w:sz w:val="18"/>
          <w:szCs w:val="18"/>
          <w:lang w:val="is-IS"/>
        </w:rPr>
        <w:t xml:space="preserve"> (vinnsluskrá) þegar þörf </w:t>
      </w:r>
      <w:r w:rsidR="00906165" w:rsidRPr="001E1185">
        <w:rPr>
          <w:rFonts w:ascii="Verdana" w:hAnsi="Verdana"/>
          <w:sz w:val="18"/>
          <w:szCs w:val="18"/>
          <w:lang w:val="is-IS"/>
        </w:rPr>
        <w:t>kre</w:t>
      </w:r>
      <w:r w:rsidR="00906165">
        <w:rPr>
          <w:rFonts w:ascii="Verdana" w:hAnsi="Verdana"/>
          <w:sz w:val="18"/>
          <w:szCs w:val="18"/>
          <w:lang w:val="is-IS"/>
        </w:rPr>
        <w:t>f</w:t>
      </w:r>
      <w:r w:rsidR="00906165" w:rsidRPr="001E1185">
        <w:rPr>
          <w:rFonts w:ascii="Verdana" w:hAnsi="Verdana"/>
          <w:sz w:val="18"/>
          <w:szCs w:val="18"/>
          <w:lang w:val="is-IS"/>
        </w:rPr>
        <w:t>ur</w:t>
      </w:r>
      <w:r w:rsidR="002677CF" w:rsidRPr="001E1185">
        <w:rPr>
          <w:rFonts w:ascii="Verdana" w:hAnsi="Verdana"/>
          <w:sz w:val="18"/>
          <w:szCs w:val="18"/>
          <w:lang w:val="is-IS"/>
        </w:rPr>
        <w:t xml:space="preserve">, </w:t>
      </w:r>
    </w:p>
    <w:p w14:paraId="195C597E" w14:textId="02B54BFC" w:rsidR="00AA09C1" w:rsidRPr="001E1185" w:rsidRDefault="002677CF" w:rsidP="00AA09C1">
      <w:pPr>
        <w:pStyle w:val="ListParagraph"/>
        <w:numPr>
          <w:ilvl w:val="0"/>
          <w:numId w:val="13"/>
        </w:numPr>
        <w:spacing w:line="300" w:lineRule="auto"/>
        <w:rPr>
          <w:rFonts w:ascii="Verdana" w:hAnsi="Verdana"/>
          <w:sz w:val="18"/>
          <w:szCs w:val="18"/>
          <w:lang w:val="is-IS"/>
        </w:rPr>
      </w:pPr>
      <w:r w:rsidRPr="001E1185">
        <w:rPr>
          <w:rFonts w:ascii="Verdana" w:hAnsi="Verdana"/>
          <w:sz w:val="18"/>
          <w:szCs w:val="18"/>
          <w:lang w:val="is-IS"/>
        </w:rPr>
        <w:t>Fjarlægja óþarfa upplýsingar úr skýrslum og öðrum sambærilegum gögnum þegar lokið er viðtali við starfsmann vegna veikindafjarvista</w:t>
      </w:r>
      <w:r w:rsidR="00AA09C1" w:rsidRPr="001E1185">
        <w:rPr>
          <w:rFonts w:ascii="Verdana" w:hAnsi="Verdana"/>
          <w:sz w:val="18"/>
          <w:szCs w:val="18"/>
          <w:lang w:val="is-IS"/>
        </w:rPr>
        <w:t>,</w:t>
      </w:r>
    </w:p>
    <w:p w14:paraId="06E1EB60" w14:textId="77777777" w:rsidR="00AA09C1" w:rsidRPr="001E1185" w:rsidRDefault="002677CF" w:rsidP="00AA09C1">
      <w:pPr>
        <w:pStyle w:val="ListParagraph"/>
        <w:numPr>
          <w:ilvl w:val="0"/>
          <w:numId w:val="13"/>
        </w:numPr>
        <w:spacing w:line="300" w:lineRule="auto"/>
        <w:rPr>
          <w:rFonts w:ascii="Verdana" w:hAnsi="Verdana"/>
          <w:sz w:val="18"/>
          <w:szCs w:val="18"/>
          <w:lang w:val="is-IS"/>
        </w:rPr>
      </w:pPr>
      <w:r w:rsidRPr="001E1185">
        <w:rPr>
          <w:rFonts w:ascii="Verdana" w:hAnsi="Verdana"/>
          <w:sz w:val="18"/>
          <w:szCs w:val="18"/>
          <w:lang w:val="is-IS"/>
        </w:rPr>
        <w:t xml:space="preserve">Fjarlægja óþarfa upplýsingar í tengslum við </w:t>
      </w:r>
      <w:r w:rsidR="00845983" w:rsidRPr="001E1185">
        <w:rPr>
          <w:rFonts w:ascii="Verdana" w:hAnsi="Verdana"/>
          <w:sz w:val="18"/>
          <w:szCs w:val="18"/>
          <w:lang w:val="is-IS"/>
        </w:rPr>
        <w:t>starfslok</w:t>
      </w:r>
      <w:r w:rsidR="00AA09C1" w:rsidRPr="001E1185">
        <w:rPr>
          <w:rFonts w:ascii="Verdana" w:hAnsi="Verdana"/>
          <w:sz w:val="18"/>
          <w:szCs w:val="18"/>
          <w:lang w:val="is-IS"/>
        </w:rPr>
        <w:t>,</w:t>
      </w:r>
    </w:p>
    <w:p w14:paraId="240F88FC" w14:textId="77777777" w:rsidR="00AA09C1" w:rsidRPr="001E1185" w:rsidRDefault="002677CF" w:rsidP="00AA09C1">
      <w:pPr>
        <w:pStyle w:val="ListParagraph"/>
        <w:numPr>
          <w:ilvl w:val="0"/>
          <w:numId w:val="13"/>
        </w:numPr>
        <w:spacing w:line="300" w:lineRule="auto"/>
        <w:rPr>
          <w:rFonts w:ascii="Verdana" w:hAnsi="Verdana"/>
          <w:sz w:val="18"/>
          <w:szCs w:val="18"/>
          <w:lang w:val="is-IS"/>
        </w:rPr>
      </w:pPr>
      <w:r w:rsidRPr="001E1185">
        <w:rPr>
          <w:rFonts w:ascii="Verdana" w:hAnsi="Verdana"/>
          <w:sz w:val="18"/>
          <w:szCs w:val="18"/>
          <w:lang w:val="is-IS"/>
        </w:rPr>
        <w:t>Endurskoða þörf fyrir áframhaldandi geymslu persónuupplýsinga um starfsmann ári eftir starfslok</w:t>
      </w:r>
      <w:r w:rsidR="00AA09C1" w:rsidRPr="001E1185">
        <w:rPr>
          <w:rFonts w:ascii="Verdana" w:hAnsi="Verdana"/>
          <w:sz w:val="18"/>
          <w:szCs w:val="18"/>
          <w:lang w:val="is-IS"/>
        </w:rPr>
        <w:t>,</w:t>
      </w:r>
    </w:p>
    <w:p w14:paraId="0306ED7D" w14:textId="3D22822D" w:rsidR="00AA09C1" w:rsidRPr="001E1185" w:rsidRDefault="002677CF" w:rsidP="00AA09C1">
      <w:pPr>
        <w:pStyle w:val="ListParagraph"/>
        <w:numPr>
          <w:ilvl w:val="0"/>
          <w:numId w:val="13"/>
        </w:numPr>
        <w:spacing w:line="300" w:lineRule="auto"/>
        <w:rPr>
          <w:rFonts w:ascii="Verdana" w:hAnsi="Verdana"/>
          <w:sz w:val="18"/>
          <w:szCs w:val="18"/>
          <w:lang w:val="is-IS"/>
        </w:rPr>
      </w:pPr>
      <w:r w:rsidRPr="001E1185">
        <w:rPr>
          <w:rFonts w:ascii="Verdana" w:hAnsi="Verdana"/>
          <w:sz w:val="18"/>
          <w:szCs w:val="18"/>
          <w:lang w:val="is-IS"/>
        </w:rPr>
        <w:t xml:space="preserve">Ganga úr skugga um að persónuupplýsingar </w:t>
      </w:r>
      <w:r w:rsidR="0078259B" w:rsidRPr="001E1185">
        <w:rPr>
          <w:rFonts w:ascii="Verdana" w:hAnsi="Verdana"/>
          <w:sz w:val="18"/>
          <w:szCs w:val="18"/>
          <w:lang w:val="is-IS"/>
        </w:rPr>
        <w:t>sem tengjas</w:t>
      </w:r>
      <w:r w:rsidR="00D93E3A" w:rsidRPr="001E1185">
        <w:rPr>
          <w:rFonts w:ascii="Verdana" w:hAnsi="Verdana"/>
          <w:sz w:val="18"/>
          <w:szCs w:val="18"/>
          <w:lang w:val="is-IS"/>
        </w:rPr>
        <w:t xml:space="preserve">t ekki vinnuréttarsambandinu séu </w:t>
      </w:r>
      <w:r w:rsidR="003560C7">
        <w:rPr>
          <w:rFonts w:ascii="Verdana" w:hAnsi="Verdana"/>
          <w:sz w:val="18"/>
          <w:szCs w:val="18"/>
          <w:lang w:val="is-IS"/>
        </w:rPr>
        <w:t xml:space="preserve">ekki </w:t>
      </w:r>
      <w:r w:rsidR="0078259B" w:rsidRPr="001E1185">
        <w:rPr>
          <w:rFonts w:ascii="Verdana" w:hAnsi="Verdana"/>
          <w:sz w:val="18"/>
          <w:szCs w:val="18"/>
          <w:lang w:val="is-IS"/>
        </w:rPr>
        <w:t xml:space="preserve">geymdar </w:t>
      </w:r>
      <w:r w:rsidRPr="001E1185">
        <w:rPr>
          <w:rFonts w:ascii="Verdana" w:hAnsi="Verdana"/>
          <w:sz w:val="18"/>
          <w:szCs w:val="18"/>
          <w:lang w:val="is-IS"/>
        </w:rPr>
        <w:t xml:space="preserve">um starfsmenn </w:t>
      </w:r>
      <w:r w:rsidR="00AA09C1" w:rsidRPr="001E1185">
        <w:rPr>
          <w:rFonts w:ascii="Verdana" w:hAnsi="Verdana"/>
          <w:sz w:val="18"/>
          <w:szCs w:val="18"/>
          <w:lang w:val="is-IS"/>
        </w:rPr>
        <w:t>og</w:t>
      </w:r>
    </w:p>
    <w:p w14:paraId="3BD181E4" w14:textId="7480B079" w:rsidR="00AA09C1" w:rsidRPr="001E1185" w:rsidRDefault="0078259B" w:rsidP="00AA09C1">
      <w:pPr>
        <w:pStyle w:val="ListParagraph"/>
        <w:numPr>
          <w:ilvl w:val="0"/>
          <w:numId w:val="13"/>
        </w:numPr>
        <w:spacing w:line="300" w:lineRule="auto"/>
        <w:rPr>
          <w:rFonts w:ascii="Verdana" w:hAnsi="Verdana"/>
          <w:sz w:val="18"/>
          <w:szCs w:val="18"/>
          <w:lang w:val="is-IS"/>
        </w:rPr>
      </w:pPr>
      <w:r w:rsidRPr="001E1185">
        <w:rPr>
          <w:rFonts w:ascii="Verdana" w:hAnsi="Verdana"/>
          <w:sz w:val="18"/>
          <w:szCs w:val="18"/>
          <w:lang w:val="is-IS"/>
        </w:rPr>
        <w:t>Tryggja að persónuupplýsingum sé reglulega eytt þegar þeirra er ekki lengur þörf</w:t>
      </w:r>
      <w:r w:rsidR="00331DF1">
        <w:rPr>
          <w:rFonts w:ascii="Verdana" w:hAnsi="Verdana"/>
          <w:sz w:val="18"/>
          <w:szCs w:val="18"/>
          <w:lang w:val="is-IS"/>
        </w:rPr>
        <w:t xml:space="preserve"> </w:t>
      </w:r>
      <w:r w:rsidR="006C2B8D">
        <w:rPr>
          <w:rFonts w:ascii="Verdana" w:hAnsi="Verdana"/>
          <w:sz w:val="18"/>
          <w:szCs w:val="18"/>
          <w:lang w:val="is-IS"/>
        </w:rPr>
        <w:t>eða</w:t>
      </w:r>
      <w:r w:rsidR="008B3ECB">
        <w:rPr>
          <w:rFonts w:ascii="Verdana" w:hAnsi="Verdana"/>
          <w:sz w:val="18"/>
          <w:szCs w:val="18"/>
          <w:lang w:val="is-IS"/>
        </w:rPr>
        <w:t xml:space="preserve"> þegar</w:t>
      </w:r>
      <w:r w:rsidR="00331DF1">
        <w:rPr>
          <w:rFonts w:ascii="Verdana" w:hAnsi="Verdana"/>
          <w:sz w:val="18"/>
          <w:szCs w:val="18"/>
          <w:lang w:val="is-IS"/>
        </w:rPr>
        <w:t xml:space="preserve"> </w:t>
      </w:r>
      <w:r w:rsidR="006C2B8D">
        <w:rPr>
          <w:rFonts w:ascii="Verdana" w:hAnsi="Verdana"/>
          <w:sz w:val="18"/>
          <w:szCs w:val="18"/>
          <w:lang w:val="is-IS"/>
        </w:rPr>
        <w:t>heimild til vinnslu er ekki lengur til staðar</w:t>
      </w:r>
      <w:r w:rsidR="004678F7">
        <w:rPr>
          <w:rFonts w:ascii="Verdana" w:hAnsi="Verdana"/>
          <w:sz w:val="18"/>
          <w:szCs w:val="18"/>
          <w:lang w:val="is-IS"/>
        </w:rPr>
        <w:t xml:space="preserve"> og að þær séu </w:t>
      </w:r>
      <w:r w:rsidR="006C2B8D">
        <w:rPr>
          <w:rFonts w:ascii="Verdana" w:hAnsi="Verdana"/>
          <w:sz w:val="18"/>
          <w:szCs w:val="18"/>
          <w:lang w:val="is-IS"/>
        </w:rPr>
        <w:t xml:space="preserve">takmarkaðar </w:t>
      </w:r>
      <w:r w:rsidR="004678F7">
        <w:rPr>
          <w:rFonts w:ascii="Verdana" w:hAnsi="Verdana"/>
          <w:sz w:val="18"/>
          <w:szCs w:val="18"/>
          <w:lang w:val="is-IS"/>
        </w:rPr>
        <w:t>þegar</w:t>
      </w:r>
      <w:r w:rsidR="006C2B8D">
        <w:rPr>
          <w:rFonts w:ascii="Verdana" w:hAnsi="Verdana"/>
          <w:sz w:val="18"/>
          <w:szCs w:val="18"/>
          <w:lang w:val="is-IS"/>
        </w:rPr>
        <w:t xml:space="preserve"> </w:t>
      </w:r>
      <w:r w:rsidR="004678F7">
        <w:rPr>
          <w:rFonts w:ascii="Verdana" w:hAnsi="Verdana"/>
          <w:sz w:val="18"/>
          <w:szCs w:val="18"/>
          <w:lang w:val="is-IS"/>
        </w:rPr>
        <w:t xml:space="preserve">skráður </w:t>
      </w:r>
      <w:r w:rsidR="006C2B8D">
        <w:rPr>
          <w:rFonts w:ascii="Verdana" w:hAnsi="Verdana"/>
          <w:sz w:val="18"/>
          <w:szCs w:val="18"/>
          <w:lang w:val="is-IS"/>
        </w:rPr>
        <w:t xml:space="preserve">einstaklingur fer fram á það </w:t>
      </w:r>
      <w:r w:rsidR="004678F7">
        <w:rPr>
          <w:rFonts w:ascii="Verdana" w:hAnsi="Verdana"/>
          <w:sz w:val="18"/>
          <w:szCs w:val="18"/>
          <w:lang w:val="is-IS"/>
        </w:rPr>
        <w:t xml:space="preserve">skv. nánari fyrirmælum </w:t>
      </w:r>
      <w:r w:rsidR="000351DF">
        <w:rPr>
          <w:rFonts w:ascii="Verdana" w:hAnsi="Verdana"/>
          <w:sz w:val="18"/>
          <w:szCs w:val="18"/>
          <w:lang w:val="is-IS"/>
        </w:rPr>
        <w:t xml:space="preserve">17. og </w:t>
      </w:r>
      <w:r w:rsidR="004678F7">
        <w:rPr>
          <w:rFonts w:ascii="Verdana" w:hAnsi="Verdana"/>
          <w:sz w:val="18"/>
          <w:szCs w:val="18"/>
          <w:lang w:val="is-IS"/>
        </w:rPr>
        <w:t>18. gr. persónuverndarreglugerðarinnar</w:t>
      </w:r>
      <w:r w:rsidR="00AA09C1" w:rsidRPr="001E1185">
        <w:rPr>
          <w:rFonts w:ascii="Verdana" w:hAnsi="Verdana"/>
          <w:sz w:val="18"/>
          <w:szCs w:val="18"/>
          <w:lang w:val="is-IS"/>
        </w:rPr>
        <w:t>.</w:t>
      </w:r>
    </w:p>
    <w:p w14:paraId="6F70EB7C" w14:textId="77777777" w:rsidR="00945406" w:rsidRPr="001E1185" w:rsidRDefault="00945406" w:rsidP="00945406">
      <w:pPr>
        <w:spacing w:line="300" w:lineRule="auto"/>
        <w:rPr>
          <w:rFonts w:ascii="Verdana" w:hAnsi="Verdana"/>
          <w:sz w:val="18"/>
          <w:szCs w:val="18"/>
          <w:lang w:val="is-IS"/>
        </w:rPr>
      </w:pPr>
    </w:p>
    <w:p w14:paraId="5A06D4DA" w14:textId="77777777" w:rsidR="00945406" w:rsidRPr="001E1185" w:rsidRDefault="00466CDA" w:rsidP="00D970D7">
      <w:pPr>
        <w:pStyle w:val="Heading4"/>
        <w:ind w:left="851" w:hanging="851"/>
        <w:rPr>
          <w:lang w:val="is-IS"/>
        </w:rPr>
      </w:pPr>
      <w:bookmarkStart w:id="51" w:name="_Toc507617409"/>
      <w:r w:rsidRPr="001E1185">
        <w:rPr>
          <w:lang w:val="is-IS"/>
        </w:rPr>
        <w:t xml:space="preserve">Upplýsingar um tengiliði eða aðra </w:t>
      </w:r>
      <w:r w:rsidR="00780928" w:rsidRPr="001E1185">
        <w:rPr>
          <w:lang w:val="is-IS"/>
        </w:rPr>
        <w:t xml:space="preserve">einstaklinga </w:t>
      </w:r>
      <w:r w:rsidRPr="001E1185">
        <w:rPr>
          <w:lang w:val="is-IS"/>
        </w:rPr>
        <w:t>hjá birgjum eða viðs</w:t>
      </w:r>
      <w:r w:rsidR="00780928" w:rsidRPr="001E1185">
        <w:rPr>
          <w:lang w:val="is-IS"/>
        </w:rPr>
        <w:t>k</w:t>
      </w:r>
      <w:r w:rsidRPr="001E1185">
        <w:rPr>
          <w:lang w:val="is-IS"/>
        </w:rPr>
        <w:t>iptamönnum</w:t>
      </w:r>
      <w:bookmarkEnd w:id="51"/>
    </w:p>
    <w:p w14:paraId="5320A31C" w14:textId="13C5B58E" w:rsidR="00EC2B60" w:rsidRPr="001E1185" w:rsidRDefault="00780928" w:rsidP="00945406">
      <w:pPr>
        <w:spacing w:line="300" w:lineRule="auto"/>
        <w:rPr>
          <w:rFonts w:ascii="Verdana" w:hAnsi="Verdana"/>
          <w:sz w:val="18"/>
          <w:szCs w:val="18"/>
          <w:lang w:val="is-IS"/>
        </w:rPr>
      </w:pPr>
      <w:r w:rsidRPr="001E1185">
        <w:rPr>
          <w:rFonts w:ascii="Verdana" w:hAnsi="Verdana"/>
          <w:sz w:val="18"/>
          <w:szCs w:val="18"/>
          <w:lang w:val="is-IS"/>
        </w:rPr>
        <w:t>Vinnsla persónuupplýsinga</w:t>
      </w:r>
      <w:r w:rsidR="00EC2B60" w:rsidRPr="001E1185">
        <w:rPr>
          <w:rFonts w:ascii="Verdana" w:hAnsi="Verdana"/>
          <w:sz w:val="18"/>
          <w:szCs w:val="18"/>
          <w:lang w:val="is-IS"/>
        </w:rPr>
        <w:t xml:space="preserve"> um </w:t>
      </w:r>
      <w:r w:rsidRPr="001E1185">
        <w:rPr>
          <w:rFonts w:ascii="Verdana" w:hAnsi="Verdana"/>
          <w:sz w:val="18"/>
          <w:szCs w:val="18"/>
          <w:lang w:val="is-IS"/>
        </w:rPr>
        <w:t xml:space="preserve">tengiliði eða aðra einstaklinga hjá birgjum eða viðskiptamönnum er heimil svo lengi sem tengsl </w:t>
      </w:r>
      <w:r w:rsidR="00CA4E10">
        <w:rPr>
          <w:rFonts w:ascii="Verdana" w:hAnsi="Verdana"/>
          <w:sz w:val="18"/>
          <w:szCs w:val="18"/>
          <w:lang w:val="is-IS"/>
        </w:rPr>
        <w:t>eru á</w:t>
      </w:r>
      <w:r w:rsidR="00CA4E10" w:rsidRPr="001E1185">
        <w:rPr>
          <w:rFonts w:ascii="Verdana" w:hAnsi="Verdana"/>
          <w:sz w:val="18"/>
          <w:szCs w:val="18"/>
          <w:lang w:val="is-IS"/>
        </w:rPr>
        <w:t xml:space="preserve"> </w:t>
      </w:r>
      <w:r w:rsidRPr="001E1185">
        <w:rPr>
          <w:rFonts w:ascii="Verdana" w:hAnsi="Verdana"/>
          <w:sz w:val="18"/>
          <w:szCs w:val="18"/>
          <w:lang w:val="is-IS"/>
        </w:rPr>
        <w:t xml:space="preserve">milli vinnslunnar og </w:t>
      </w:r>
      <w:r w:rsidR="00276312" w:rsidRPr="001E1185">
        <w:rPr>
          <w:rFonts w:ascii="Verdana" w:hAnsi="Verdana"/>
          <w:sz w:val="18"/>
          <w:szCs w:val="18"/>
          <w:lang w:val="is-IS"/>
        </w:rPr>
        <w:t xml:space="preserve">viðskiptasambandsins. Þá kann einnig að vera nauðsynlegt að geyma persónuupplýsingarnar í tiltekinn tíma eftir að viðskiptasambandi lýkur. [Framkvæmdastjóri] verður að leggja mat á það sérstaklega hvort fyrirtækið hafi lögmætan tilgang til frekari vinnslu skv. kafla 4.2 og </w:t>
      </w:r>
      <w:r w:rsidR="00CA1987">
        <w:rPr>
          <w:rFonts w:ascii="Verdana" w:hAnsi="Verdana"/>
          <w:sz w:val="18"/>
          <w:szCs w:val="18"/>
          <w:lang w:val="is-IS"/>
        </w:rPr>
        <w:t>h</w:t>
      </w:r>
      <w:r w:rsidR="00053B62">
        <w:rPr>
          <w:rFonts w:ascii="Verdana" w:hAnsi="Verdana"/>
          <w:sz w:val="18"/>
          <w:szCs w:val="18"/>
          <w:lang w:val="is-IS"/>
        </w:rPr>
        <w:t xml:space="preserve">vort </w:t>
      </w:r>
      <w:r w:rsidR="00CA4E10">
        <w:rPr>
          <w:rFonts w:ascii="Verdana" w:hAnsi="Verdana"/>
          <w:sz w:val="18"/>
          <w:szCs w:val="18"/>
          <w:lang w:val="is-IS"/>
        </w:rPr>
        <w:t>vinnsla sé nauðsynleg.</w:t>
      </w:r>
      <w:r w:rsidR="00276312" w:rsidRPr="001E1185">
        <w:rPr>
          <w:rFonts w:ascii="Verdana" w:hAnsi="Verdana"/>
          <w:sz w:val="18"/>
          <w:szCs w:val="18"/>
          <w:lang w:val="is-IS"/>
        </w:rPr>
        <w:t xml:space="preserve"> </w:t>
      </w:r>
    </w:p>
    <w:p w14:paraId="261E42F0" w14:textId="77777777" w:rsidR="00AA09C1" w:rsidRPr="001E1185" w:rsidRDefault="00AA09C1" w:rsidP="00AA09C1">
      <w:pPr>
        <w:spacing w:line="300" w:lineRule="auto"/>
        <w:rPr>
          <w:rFonts w:ascii="Verdana" w:hAnsi="Verdana"/>
          <w:sz w:val="18"/>
          <w:szCs w:val="18"/>
          <w:lang w:val="is-IS"/>
        </w:rPr>
      </w:pPr>
    </w:p>
    <w:p w14:paraId="71FABBE3" w14:textId="77777777" w:rsidR="00945406" w:rsidRPr="001E1185" w:rsidRDefault="00276312" w:rsidP="00945406">
      <w:pPr>
        <w:spacing w:line="300" w:lineRule="auto"/>
        <w:rPr>
          <w:rFonts w:ascii="Verdana" w:hAnsi="Verdana"/>
          <w:sz w:val="18"/>
          <w:szCs w:val="18"/>
          <w:lang w:val="is-IS"/>
        </w:rPr>
      </w:pPr>
      <w:r w:rsidRPr="001E1185">
        <w:rPr>
          <w:rFonts w:ascii="Verdana" w:hAnsi="Verdana"/>
          <w:sz w:val="18"/>
          <w:szCs w:val="18"/>
          <w:lang w:val="is-IS"/>
        </w:rPr>
        <w:t>[Framkvæmdastjóri]</w:t>
      </w:r>
      <w:r w:rsidR="00945406" w:rsidRPr="001E1185">
        <w:rPr>
          <w:rFonts w:ascii="Verdana" w:hAnsi="Verdana"/>
          <w:sz w:val="18"/>
          <w:szCs w:val="18"/>
          <w:lang w:val="is-IS"/>
        </w:rPr>
        <w:t xml:space="preserve"> skal:</w:t>
      </w:r>
    </w:p>
    <w:p w14:paraId="3B06F757" w14:textId="77777777" w:rsidR="00945406" w:rsidRPr="001E1185" w:rsidRDefault="00945406" w:rsidP="00945406">
      <w:pPr>
        <w:spacing w:line="300" w:lineRule="auto"/>
        <w:rPr>
          <w:rFonts w:ascii="Verdana" w:hAnsi="Verdana"/>
          <w:sz w:val="18"/>
          <w:szCs w:val="18"/>
          <w:lang w:val="is-IS"/>
        </w:rPr>
      </w:pPr>
    </w:p>
    <w:p w14:paraId="154B9275" w14:textId="77777777" w:rsidR="00945406" w:rsidRPr="001E1185" w:rsidRDefault="00276312" w:rsidP="00945406">
      <w:pPr>
        <w:pStyle w:val="ListParagraph"/>
        <w:numPr>
          <w:ilvl w:val="0"/>
          <w:numId w:val="14"/>
        </w:numPr>
        <w:spacing w:line="300" w:lineRule="auto"/>
        <w:rPr>
          <w:rFonts w:ascii="Verdana" w:hAnsi="Verdana"/>
          <w:sz w:val="18"/>
          <w:szCs w:val="18"/>
          <w:lang w:val="is-IS"/>
        </w:rPr>
      </w:pPr>
      <w:r w:rsidRPr="001E1185">
        <w:rPr>
          <w:rFonts w:ascii="Verdana" w:hAnsi="Verdana"/>
          <w:sz w:val="18"/>
          <w:szCs w:val="18"/>
          <w:lang w:val="is-IS"/>
        </w:rPr>
        <w:t>Fjarlægja óþarfa persónuupplýsingar þegar viðskiptasamband við viðkomandi birgja eða viðskiptamann rennur út</w:t>
      </w:r>
      <w:r w:rsidR="00945406" w:rsidRPr="001E1185">
        <w:rPr>
          <w:rFonts w:ascii="Verdana" w:hAnsi="Verdana"/>
          <w:sz w:val="18"/>
          <w:szCs w:val="18"/>
          <w:lang w:val="is-IS"/>
        </w:rPr>
        <w:t>,</w:t>
      </w:r>
    </w:p>
    <w:p w14:paraId="0F3E61C8" w14:textId="77777777" w:rsidR="00945406" w:rsidRPr="001E1185" w:rsidRDefault="00D93E3A" w:rsidP="00945406">
      <w:pPr>
        <w:pStyle w:val="ListParagraph"/>
        <w:numPr>
          <w:ilvl w:val="0"/>
          <w:numId w:val="14"/>
        </w:numPr>
        <w:spacing w:line="300" w:lineRule="auto"/>
        <w:rPr>
          <w:rFonts w:ascii="Verdana" w:hAnsi="Verdana"/>
          <w:sz w:val="18"/>
          <w:szCs w:val="18"/>
          <w:lang w:val="is-IS"/>
        </w:rPr>
      </w:pPr>
      <w:r w:rsidRPr="001E1185">
        <w:rPr>
          <w:rFonts w:ascii="Verdana" w:hAnsi="Verdana"/>
          <w:sz w:val="18"/>
          <w:szCs w:val="18"/>
          <w:lang w:val="is-IS"/>
        </w:rPr>
        <w:t>Gera nýtt mat á þörf fyrir áframhaldandi geymslu einu ári eftir að viðskiptasambandinu lýkur</w:t>
      </w:r>
      <w:r w:rsidR="00945406" w:rsidRPr="001E1185">
        <w:rPr>
          <w:rFonts w:ascii="Verdana" w:hAnsi="Verdana"/>
          <w:sz w:val="18"/>
          <w:szCs w:val="18"/>
          <w:lang w:val="is-IS"/>
        </w:rPr>
        <w:t>,</w:t>
      </w:r>
    </w:p>
    <w:p w14:paraId="6739EFE0" w14:textId="77777777" w:rsidR="00945406" w:rsidRPr="001E1185" w:rsidRDefault="00EA4F67" w:rsidP="00945406">
      <w:pPr>
        <w:pStyle w:val="ListParagraph"/>
        <w:numPr>
          <w:ilvl w:val="0"/>
          <w:numId w:val="14"/>
        </w:numPr>
        <w:spacing w:line="300" w:lineRule="auto"/>
        <w:rPr>
          <w:rFonts w:ascii="Verdana" w:hAnsi="Verdana"/>
          <w:sz w:val="18"/>
          <w:szCs w:val="18"/>
          <w:lang w:val="is-IS"/>
        </w:rPr>
      </w:pPr>
      <w:r>
        <w:rPr>
          <w:rFonts w:ascii="Verdana" w:hAnsi="Verdana"/>
          <w:sz w:val="18"/>
          <w:szCs w:val="18"/>
          <w:lang w:val="is-IS"/>
        </w:rPr>
        <w:t>Ganga úr skugga</w:t>
      </w:r>
      <w:r w:rsidR="00D93E3A" w:rsidRPr="001E1185">
        <w:rPr>
          <w:rFonts w:ascii="Verdana" w:hAnsi="Verdana"/>
          <w:sz w:val="18"/>
          <w:szCs w:val="18"/>
          <w:lang w:val="is-IS"/>
        </w:rPr>
        <w:t xml:space="preserve"> um að </w:t>
      </w:r>
      <w:r w:rsidR="008E4675" w:rsidRPr="001E1185">
        <w:rPr>
          <w:rFonts w:ascii="Verdana" w:hAnsi="Verdana"/>
          <w:sz w:val="18"/>
          <w:szCs w:val="18"/>
          <w:lang w:val="is-IS"/>
        </w:rPr>
        <w:t xml:space="preserve">ekki séu geymdar </w:t>
      </w:r>
      <w:r w:rsidR="00D93E3A" w:rsidRPr="001E1185">
        <w:rPr>
          <w:rFonts w:ascii="Verdana" w:hAnsi="Verdana"/>
          <w:sz w:val="18"/>
          <w:szCs w:val="18"/>
          <w:lang w:val="is-IS"/>
        </w:rPr>
        <w:t xml:space="preserve">persónuupplýsingar </w:t>
      </w:r>
      <w:r w:rsidR="008E4675" w:rsidRPr="001E1185">
        <w:rPr>
          <w:rFonts w:ascii="Verdana" w:hAnsi="Verdana"/>
          <w:sz w:val="18"/>
          <w:szCs w:val="18"/>
          <w:lang w:val="is-IS"/>
        </w:rPr>
        <w:t xml:space="preserve">um tengiliði birgja eða viðskiptamanna </w:t>
      </w:r>
      <w:r w:rsidR="00D93E3A" w:rsidRPr="001E1185">
        <w:rPr>
          <w:rFonts w:ascii="Verdana" w:hAnsi="Verdana"/>
          <w:sz w:val="18"/>
          <w:szCs w:val="18"/>
          <w:lang w:val="is-IS"/>
        </w:rPr>
        <w:t>sem tengjast ekki viðskiptasambandi</w:t>
      </w:r>
      <w:r w:rsidR="008E4675" w:rsidRPr="001E1185">
        <w:rPr>
          <w:rFonts w:ascii="Verdana" w:hAnsi="Verdana"/>
          <w:sz w:val="18"/>
          <w:szCs w:val="18"/>
          <w:lang w:val="is-IS"/>
        </w:rPr>
        <w:t>nu</w:t>
      </w:r>
      <w:r w:rsidR="00D93E3A" w:rsidRPr="001E1185">
        <w:rPr>
          <w:rFonts w:ascii="Verdana" w:hAnsi="Verdana"/>
          <w:sz w:val="18"/>
          <w:szCs w:val="18"/>
          <w:lang w:val="is-IS"/>
        </w:rPr>
        <w:t xml:space="preserve"> </w:t>
      </w:r>
      <w:r w:rsidR="00945406" w:rsidRPr="001E1185">
        <w:rPr>
          <w:rFonts w:ascii="Verdana" w:hAnsi="Verdana"/>
          <w:sz w:val="18"/>
          <w:szCs w:val="18"/>
          <w:lang w:val="is-IS"/>
        </w:rPr>
        <w:t>og</w:t>
      </w:r>
    </w:p>
    <w:p w14:paraId="34B44363" w14:textId="4C2394C1" w:rsidR="00945406" w:rsidRPr="001E1185" w:rsidRDefault="00D93E3A" w:rsidP="00945406">
      <w:pPr>
        <w:pStyle w:val="ListParagraph"/>
        <w:numPr>
          <w:ilvl w:val="0"/>
          <w:numId w:val="14"/>
        </w:numPr>
        <w:spacing w:line="300" w:lineRule="auto"/>
        <w:rPr>
          <w:rFonts w:ascii="Verdana" w:hAnsi="Verdana"/>
          <w:sz w:val="18"/>
          <w:szCs w:val="18"/>
          <w:lang w:val="is-IS"/>
        </w:rPr>
      </w:pPr>
      <w:r w:rsidRPr="001E1185">
        <w:rPr>
          <w:rFonts w:ascii="Verdana" w:hAnsi="Verdana"/>
          <w:sz w:val="18"/>
          <w:szCs w:val="18"/>
          <w:lang w:val="is-IS"/>
        </w:rPr>
        <w:lastRenderedPageBreak/>
        <w:t>Tryggja að persónuupplýsingum sé reglulega eytt þegar þeirra er ekki lengur þörf</w:t>
      </w:r>
      <w:r w:rsidR="00E50F60">
        <w:rPr>
          <w:rFonts w:ascii="Verdana" w:hAnsi="Verdana"/>
          <w:sz w:val="18"/>
          <w:szCs w:val="18"/>
          <w:lang w:val="is-IS"/>
        </w:rPr>
        <w:t xml:space="preserve"> eða heimild til vinnslu er ekki lengur til staðar og að þær séu takmarkaðar þegar skráður einstaklingur fer fram á það skv. nánari fyrirmælum 18. gr. persónuverndarreglugerðarinnar</w:t>
      </w:r>
      <w:r w:rsidR="00945406" w:rsidRPr="001E1185">
        <w:rPr>
          <w:rFonts w:ascii="Verdana" w:hAnsi="Verdana"/>
          <w:sz w:val="18"/>
          <w:szCs w:val="18"/>
          <w:lang w:val="is-IS"/>
        </w:rPr>
        <w:t>.</w:t>
      </w:r>
      <w:r w:rsidRPr="001E1185">
        <w:rPr>
          <w:rFonts w:ascii="Verdana" w:hAnsi="Verdana"/>
          <w:sz w:val="18"/>
          <w:szCs w:val="18"/>
          <w:lang w:val="is-IS"/>
        </w:rPr>
        <w:t xml:space="preserve"> </w:t>
      </w:r>
    </w:p>
    <w:p w14:paraId="0289ECBC" w14:textId="77777777" w:rsidR="00014138" w:rsidRPr="001E1185" w:rsidRDefault="00014138" w:rsidP="00014138">
      <w:pPr>
        <w:pStyle w:val="ListParagraph"/>
        <w:spacing w:line="300" w:lineRule="auto"/>
        <w:rPr>
          <w:rFonts w:ascii="Verdana" w:hAnsi="Verdana"/>
          <w:sz w:val="18"/>
          <w:szCs w:val="18"/>
          <w:lang w:val="is-IS"/>
        </w:rPr>
      </w:pPr>
    </w:p>
    <w:p w14:paraId="004B8B84" w14:textId="77777777" w:rsidR="00945406" w:rsidRPr="001E1185" w:rsidRDefault="00466CDA" w:rsidP="00D970D7">
      <w:pPr>
        <w:pStyle w:val="Heading4"/>
        <w:ind w:left="851" w:hanging="851"/>
        <w:rPr>
          <w:lang w:val="is-IS"/>
        </w:rPr>
      </w:pPr>
      <w:bookmarkStart w:id="52" w:name="_Toc507617410"/>
      <w:r w:rsidRPr="001E1185">
        <w:rPr>
          <w:lang w:val="is-IS"/>
        </w:rPr>
        <w:t>Undantekningar</w:t>
      </w:r>
      <w:bookmarkEnd w:id="52"/>
    </w:p>
    <w:p w14:paraId="6D3408AA" w14:textId="77777777" w:rsidR="00AA09C1" w:rsidRPr="001E1185" w:rsidRDefault="00401F58" w:rsidP="00945406">
      <w:pPr>
        <w:spacing w:line="300" w:lineRule="auto"/>
        <w:rPr>
          <w:rFonts w:ascii="Verdana" w:hAnsi="Verdana"/>
          <w:sz w:val="18"/>
          <w:szCs w:val="18"/>
          <w:lang w:val="is-IS"/>
        </w:rPr>
      </w:pPr>
      <w:r w:rsidRPr="001E1185">
        <w:rPr>
          <w:rFonts w:ascii="Verdana" w:hAnsi="Verdana"/>
          <w:sz w:val="18"/>
          <w:szCs w:val="18"/>
          <w:lang w:val="is-IS"/>
        </w:rPr>
        <w:t xml:space="preserve">Ef skylt er að geyma upplýsingar í samræmi við ákvæði bókhaldslaga eða annarra laga eiga ákvæði 4.5.2.1 – 4.5.2.2 ekki við. </w:t>
      </w:r>
      <w:r w:rsidR="000343BE" w:rsidRPr="001E1185">
        <w:rPr>
          <w:rFonts w:ascii="Verdana" w:hAnsi="Verdana"/>
          <w:sz w:val="18"/>
          <w:szCs w:val="18"/>
          <w:lang w:val="is-IS"/>
        </w:rPr>
        <w:t xml:space="preserve">Slíkum upplýsingum er óheimilt að eyða fyrr en lögboðinn geymsluréttur er liðinn. </w:t>
      </w:r>
    </w:p>
    <w:p w14:paraId="003D5E10" w14:textId="77777777" w:rsidR="00945406" w:rsidRPr="001E1185" w:rsidRDefault="00945406" w:rsidP="00945406">
      <w:pPr>
        <w:spacing w:line="300" w:lineRule="auto"/>
        <w:rPr>
          <w:rFonts w:ascii="Verdana" w:hAnsi="Verdana"/>
          <w:b/>
          <w:sz w:val="18"/>
          <w:szCs w:val="18"/>
          <w:lang w:val="is-IS"/>
        </w:rPr>
      </w:pPr>
    </w:p>
    <w:p w14:paraId="4D4E3C4A" w14:textId="782E8F66" w:rsidR="00EE41FE" w:rsidRPr="001E1185" w:rsidRDefault="00466CDA" w:rsidP="00EE41FE">
      <w:pPr>
        <w:pStyle w:val="Heading2"/>
        <w:rPr>
          <w:lang w:val="is-IS"/>
        </w:rPr>
      </w:pPr>
      <w:bookmarkStart w:id="53" w:name="_Toc507617411"/>
      <w:r w:rsidRPr="001E1185">
        <w:rPr>
          <w:lang w:val="is-IS"/>
        </w:rPr>
        <w:t>Skylda til að veita upplýsingar</w:t>
      </w:r>
      <w:bookmarkEnd w:id="53"/>
    </w:p>
    <w:p w14:paraId="4D6BD0BB" w14:textId="77777777" w:rsidR="00EE41FE" w:rsidRPr="001E1185" w:rsidRDefault="00466CDA" w:rsidP="00EE41FE">
      <w:pPr>
        <w:pStyle w:val="Heading3"/>
        <w:rPr>
          <w:lang w:val="is-IS"/>
        </w:rPr>
      </w:pPr>
      <w:bookmarkStart w:id="54" w:name="_Toc507617412"/>
      <w:r w:rsidRPr="001E1185">
        <w:rPr>
          <w:lang w:val="is-IS"/>
        </w:rPr>
        <w:t xml:space="preserve">Tilgangur </w:t>
      </w:r>
      <w:r w:rsidR="000343BE" w:rsidRPr="001E1185">
        <w:rPr>
          <w:lang w:val="is-IS"/>
        </w:rPr>
        <w:t>verklagsreglunnar</w:t>
      </w:r>
      <w:bookmarkEnd w:id="54"/>
    </w:p>
    <w:p w14:paraId="3C3362BC" w14:textId="77777777" w:rsidR="000F5F66" w:rsidRPr="001E1185" w:rsidRDefault="000A6A59" w:rsidP="00945406">
      <w:pPr>
        <w:spacing w:line="300" w:lineRule="auto"/>
        <w:rPr>
          <w:rFonts w:ascii="Verdana" w:hAnsi="Verdana"/>
          <w:sz w:val="18"/>
          <w:szCs w:val="18"/>
          <w:lang w:val="is-IS"/>
        </w:rPr>
      </w:pPr>
      <w:r w:rsidRPr="001E1185">
        <w:rPr>
          <w:rFonts w:ascii="Verdana" w:hAnsi="Verdana"/>
          <w:sz w:val="18"/>
          <w:szCs w:val="18"/>
          <w:lang w:val="is-IS"/>
        </w:rPr>
        <w:t xml:space="preserve">Tilgangur verklagsreglunnar er að </w:t>
      </w:r>
      <w:r w:rsidR="00F07868" w:rsidRPr="001E1185">
        <w:rPr>
          <w:rFonts w:ascii="Verdana" w:hAnsi="Verdana"/>
          <w:sz w:val="18"/>
          <w:szCs w:val="18"/>
          <w:lang w:val="is-IS"/>
        </w:rPr>
        <w:t xml:space="preserve">uppfylla </w:t>
      </w:r>
      <w:r w:rsidR="000F5F66" w:rsidRPr="001E1185">
        <w:rPr>
          <w:rFonts w:ascii="Verdana" w:hAnsi="Verdana"/>
          <w:sz w:val="18"/>
          <w:szCs w:val="18"/>
          <w:lang w:val="is-IS"/>
        </w:rPr>
        <w:t>upplýsingaskyldu persónuverndarlaga.</w:t>
      </w:r>
    </w:p>
    <w:p w14:paraId="1A5FA71B" w14:textId="77777777" w:rsidR="000F5F66" w:rsidRPr="001E1185" w:rsidRDefault="000F5F66" w:rsidP="00945406">
      <w:pPr>
        <w:spacing w:line="300" w:lineRule="auto"/>
        <w:rPr>
          <w:rFonts w:ascii="Verdana" w:hAnsi="Verdana"/>
          <w:sz w:val="18"/>
          <w:szCs w:val="18"/>
          <w:lang w:val="is-IS"/>
        </w:rPr>
      </w:pPr>
    </w:p>
    <w:p w14:paraId="629A845C" w14:textId="05AD71CB" w:rsidR="000A6A59" w:rsidRPr="001E1185" w:rsidRDefault="000F5F66" w:rsidP="00945406">
      <w:pPr>
        <w:spacing w:line="300" w:lineRule="auto"/>
        <w:rPr>
          <w:rFonts w:ascii="Verdana" w:hAnsi="Verdana"/>
          <w:sz w:val="18"/>
          <w:szCs w:val="18"/>
          <w:lang w:val="is-IS"/>
        </w:rPr>
      </w:pPr>
      <w:r w:rsidRPr="001E1185">
        <w:rPr>
          <w:rFonts w:ascii="Verdana" w:hAnsi="Verdana"/>
          <w:sz w:val="18"/>
          <w:szCs w:val="18"/>
          <w:lang w:val="is-IS"/>
        </w:rPr>
        <w:t>Einstaklingur sem fyrirtækið býr yfir persónuupplýsingum um</w:t>
      </w:r>
      <w:r w:rsidR="00B27628">
        <w:rPr>
          <w:rFonts w:ascii="Verdana" w:hAnsi="Verdana"/>
          <w:sz w:val="18"/>
          <w:szCs w:val="18"/>
          <w:lang w:val="is-IS"/>
        </w:rPr>
        <w:t xml:space="preserve"> </w:t>
      </w:r>
      <w:r w:rsidR="00CA4E10">
        <w:rPr>
          <w:rFonts w:ascii="Verdana" w:hAnsi="Verdana"/>
          <w:sz w:val="18"/>
          <w:szCs w:val="18"/>
          <w:lang w:val="is-IS"/>
        </w:rPr>
        <w:t xml:space="preserve">skal </w:t>
      </w:r>
      <w:r w:rsidRPr="001E1185">
        <w:rPr>
          <w:rFonts w:ascii="Verdana" w:hAnsi="Verdana"/>
          <w:sz w:val="18"/>
          <w:szCs w:val="18"/>
          <w:lang w:val="is-IS"/>
        </w:rPr>
        <w:t xml:space="preserve">fá eftirfarandi upplýsingar áður en vinnsla persónuupplýsinga </w:t>
      </w:r>
      <w:r w:rsidR="00CA4E10">
        <w:rPr>
          <w:rFonts w:ascii="Verdana" w:hAnsi="Verdana"/>
          <w:sz w:val="18"/>
          <w:szCs w:val="18"/>
          <w:lang w:val="is-IS"/>
        </w:rPr>
        <w:t>hefst</w:t>
      </w:r>
      <w:r w:rsidRPr="001E1185">
        <w:rPr>
          <w:rFonts w:ascii="Verdana" w:hAnsi="Verdana"/>
          <w:sz w:val="18"/>
          <w:szCs w:val="18"/>
          <w:lang w:val="is-IS"/>
        </w:rPr>
        <w:t xml:space="preserve">: </w:t>
      </w:r>
    </w:p>
    <w:p w14:paraId="5CD4972F" w14:textId="77777777" w:rsidR="00945406" w:rsidRPr="001E1185" w:rsidRDefault="00945406" w:rsidP="00945406">
      <w:pPr>
        <w:spacing w:line="300" w:lineRule="auto"/>
        <w:rPr>
          <w:rFonts w:ascii="Verdana" w:hAnsi="Verdana"/>
          <w:sz w:val="18"/>
          <w:szCs w:val="18"/>
          <w:lang w:val="is-IS"/>
        </w:rPr>
      </w:pPr>
    </w:p>
    <w:p w14:paraId="62B8D724" w14:textId="6BC499C3" w:rsidR="00945406" w:rsidRPr="001E1185" w:rsidRDefault="00DE3F05" w:rsidP="00945406">
      <w:pPr>
        <w:pStyle w:val="ListParagraph"/>
        <w:numPr>
          <w:ilvl w:val="0"/>
          <w:numId w:val="15"/>
        </w:numPr>
        <w:spacing w:line="300" w:lineRule="auto"/>
        <w:rPr>
          <w:rFonts w:ascii="Verdana" w:hAnsi="Verdana"/>
          <w:sz w:val="18"/>
          <w:szCs w:val="18"/>
          <w:lang w:val="is-IS"/>
        </w:rPr>
      </w:pPr>
      <w:r w:rsidRPr="001E1185">
        <w:rPr>
          <w:rFonts w:ascii="Verdana" w:hAnsi="Verdana"/>
          <w:sz w:val="18"/>
          <w:szCs w:val="18"/>
          <w:lang w:val="is-IS"/>
        </w:rPr>
        <w:t>N</w:t>
      </w:r>
      <w:r w:rsidR="000F5F66" w:rsidRPr="001E1185">
        <w:rPr>
          <w:rFonts w:ascii="Verdana" w:hAnsi="Verdana"/>
          <w:sz w:val="18"/>
          <w:szCs w:val="18"/>
          <w:lang w:val="is-IS"/>
        </w:rPr>
        <w:t>af</w:t>
      </w:r>
      <w:r w:rsidR="00945406" w:rsidRPr="001E1185">
        <w:rPr>
          <w:rFonts w:ascii="Verdana" w:hAnsi="Verdana"/>
          <w:sz w:val="18"/>
          <w:szCs w:val="18"/>
          <w:lang w:val="is-IS"/>
        </w:rPr>
        <w:t>n</w:t>
      </w:r>
      <w:r>
        <w:rPr>
          <w:rFonts w:ascii="Verdana" w:hAnsi="Verdana"/>
          <w:sz w:val="18"/>
          <w:szCs w:val="18"/>
          <w:lang w:val="is-IS"/>
        </w:rPr>
        <w:t xml:space="preserve"> og aðrar </w:t>
      </w:r>
      <w:r w:rsidR="000C0AAF">
        <w:rPr>
          <w:rFonts w:ascii="Verdana" w:hAnsi="Verdana"/>
          <w:sz w:val="18"/>
          <w:szCs w:val="18"/>
          <w:lang w:val="is-IS"/>
        </w:rPr>
        <w:t xml:space="preserve">nauðsynlegar </w:t>
      </w:r>
      <w:r>
        <w:rPr>
          <w:rFonts w:ascii="Verdana" w:hAnsi="Verdana"/>
          <w:sz w:val="18"/>
          <w:szCs w:val="18"/>
          <w:lang w:val="is-IS"/>
        </w:rPr>
        <w:t xml:space="preserve">samskiptaupplýsingar </w:t>
      </w:r>
      <w:r w:rsidR="000C0AAF">
        <w:rPr>
          <w:rFonts w:ascii="Verdana" w:hAnsi="Verdana"/>
          <w:sz w:val="18"/>
          <w:szCs w:val="18"/>
          <w:lang w:val="is-IS"/>
        </w:rPr>
        <w:t xml:space="preserve">frá fyrirtækinu og </w:t>
      </w:r>
      <w:r w:rsidR="000F5F66" w:rsidRPr="001E1185">
        <w:rPr>
          <w:rFonts w:ascii="Verdana" w:hAnsi="Verdana"/>
          <w:sz w:val="18"/>
          <w:szCs w:val="18"/>
          <w:lang w:val="is-IS"/>
        </w:rPr>
        <w:t>vinnsluaðila</w:t>
      </w:r>
      <w:r w:rsidR="000C0AAF">
        <w:rPr>
          <w:rFonts w:ascii="Verdana" w:hAnsi="Verdana"/>
          <w:sz w:val="18"/>
          <w:szCs w:val="18"/>
          <w:lang w:val="is-IS"/>
        </w:rPr>
        <w:t xml:space="preserve"> þess, ef við á</w:t>
      </w:r>
      <w:r w:rsidR="000F5F66" w:rsidRPr="001E1185">
        <w:rPr>
          <w:rFonts w:ascii="Verdana" w:hAnsi="Verdana"/>
          <w:sz w:val="18"/>
          <w:szCs w:val="18"/>
          <w:lang w:val="is-IS"/>
        </w:rPr>
        <w:t xml:space="preserve"> (þ.e. þess fyrirtækis sem vinnur persónuupplýsingarnar)</w:t>
      </w:r>
      <w:r w:rsidR="00945406" w:rsidRPr="001E1185">
        <w:rPr>
          <w:rFonts w:ascii="Verdana" w:hAnsi="Verdana"/>
          <w:sz w:val="18"/>
          <w:szCs w:val="18"/>
          <w:lang w:val="is-IS"/>
        </w:rPr>
        <w:t>,</w:t>
      </w:r>
    </w:p>
    <w:p w14:paraId="68225D96" w14:textId="7758FEEE" w:rsidR="00945406" w:rsidRPr="001E1185" w:rsidRDefault="00CA4E10" w:rsidP="00945406">
      <w:pPr>
        <w:pStyle w:val="ListParagraph"/>
        <w:numPr>
          <w:ilvl w:val="0"/>
          <w:numId w:val="15"/>
        </w:numPr>
        <w:spacing w:line="300" w:lineRule="auto"/>
        <w:rPr>
          <w:rFonts w:ascii="Verdana" w:hAnsi="Verdana"/>
          <w:sz w:val="18"/>
          <w:szCs w:val="18"/>
          <w:lang w:val="is-IS"/>
        </w:rPr>
      </w:pPr>
      <w:r>
        <w:rPr>
          <w:rFonts w:ascii="Verdana" w:hAnsi="Verdana"/>
          <w:sz w:val="18"/>
          <w:szCs w:val="18"/>
          <w:lang w:val="is-IS"/>
        </w:rPr>
        <w:t xml:space="preserve">upplýsingar um </w:t>
      </w:r>
      <w:r w:rsidR="000F5F66" w:rsidRPr="001E1185">
        <w:rPr>
          <w:rFonts w:ascii="Verdana" w:hAnsi="Verdana"/>
          <w:sz w:val="18"/>
          <w:szCs w:val="18"/>
          <w:lang w:val="is-IS"/>
        </w:rPr>
        <w:t>tilgang vinnslunnar</w:t>
      </w:r>
      <w:r w:rsidR="003560C7">
        <w:rPr>
          <w:rFonts w:ascii="Verdana" w:hAnsi="Verdana"/>
          <w:sz w:val="18"/>
          <w:szCs w:val="18"/>
          <w:lang w:val="is-IS"/>
        </w:rPr>
        <w:t xml:space="preserve"> og lagagrundvöll hennar</w:t>
      </w:r>
      <w:r w:rsidR="00945406" w:rsidRPr="001E1185">
        <w:rPr>
          <w:rFonts w:ascii="Verdana" w:hAnsi="Verdana"/>
          <w:sz w:val="18"/>
          <w:szCs w:val="18"/>
          <w:lang w:val="is-IS"/>
        </w:rPr>
        <w:t>,</w:t>
      </w:r>
    </w:p>
    <w:p w14:paraId="745DC9D8" w14:textId="1E8C8D24" w:rsidR="008777F9" w:rsidRDefault="000F5F66" w:rsidP="00945406">
      <w:pPr>
        <w:pStyle w:val="ListParagraph"/>
        <w:numPr>
          <w:ilvl w:val="0"/>
          <w:numId w:val="15"/>
        </w:numPr>
        <w:spacing w:line="300" w:lineRule="auto"/>
        <w:rPr>
          <w:rFonts w:ascii="Verdana" w:hAnsi="Verdana"/>
          <w:sz w:val="18"/>
          <w:szCs w:val="18"/>
          <w:lang w:val="is-IS"/>
        </w:rPr>
      </w:pPr>
      <w:r w:rsidRPr="003860B4">
        <w:rPr>
          <w:rFonts w:ascii="Verdana" w:hAnsi="Verdana"/>
          <w:sz w:val="18"/>
          <w:szCs w:val="18"/>
          <w:lang w:val="is-IS"/>
        </w:rPr>
        <w:t>upplýsingar</w:t>
      </w:r>
      <w:r w:rsidRPr="001E1185">
        <w:rPr>
          <w:rFonts w:ascii="Verdana" w:hAnsi="Verdana"/>
          <w:sz w:val="18"/>
          <w:szCs w:val="18"/>
          <w:lang w:val="is-IS"/>
        </w:rPr>
        <w:t xml:space="preserve"> um </w:t>
      </w:r>
      <w:r w:rsidR="00601024" w:rsidRPr="001E1185">
        <w:rPr>
          <w:rFonts w:ascii="Verdana" w:hAnsi="Verdana"/>
          <w:sz w:val="18"/>
          <w:szCs w:val="18"/>
          <w:lang w:val="is-IS"/>
        </w:rPr>
        <w:t>hvort upplýsing</w:t>
      </w:r>
      <w:r w:rsidR="000100FF">
        <w:rPr>
          <w:rFonts w:ascii="Verdana" w:hAnsi="Verdana"/>
          <w:sz w:val="18"/>
          <w:szCs w:val="18"/>
          <w:lang w:val="is-IS"/>
        </w:rPr>
        <w:t>unum verði miðlað</w:t>
      </w:r>
      <w:r w:rsidR="00601024" w:rsidRPr="001E1185">
        <w:rPr>
          <w:rFonts w:ascii="Verdana" w:hAnsi="Verdana"/>
          <w:sz w:val="18"/>
          <w:szCs w:val="18"/>
          <w:lang w:val="is-IS"/>
        </w:rPr>
        <w:t xml:space="preserve"> og </w:t>
      </w:r>
      <w:r w:rsidR="00890D75">
        <w:rPr>
          <w:rFonts w:ascii="Verdana" w:hAnsi="Verdana"/>
          <w:sz w:val="18"/>
          <w:szCs w:val="18"/>
          <w:lang w:val="is-IS"/>
        </w:rPr>
        <w:t xml:space="preserve">flokkum viðtakanda, </w:t>
      </w:r>
      <w:r w:rsidR="00601024" w:rsidRPr="001E1185">
        <w:rPr>
          <w:rFonts w:ascii="Verdana" w:hAnsi="Verdana"/>
          <w:sz w:val="18"/>
          <w:szCs w:val="18"/>
          <w:lang w:val="is-IS"/>
        </w:rPr>
        <w:t xml:space="preserve">ef </w:t>
      </w:r>
      <w:r w:rsidR="00890D75">
        <w:rPr>
          <w:rFonts w:ascii="Verdana" w:hAnsi="Verdana"/>
          <w:sz w:val="18"/>
          <w:szCs w:val="18"/>
          <w:lang w:val="is-IS"/>
        </w:rPr>
        <w:t>einhverjir eru</w:t>
      </w:r>
      <w:r w:rsidR="00601024" w:rsidRPr="001E1185">
        <w:rPr>
          <w:rFonts w:ascii="Verdana" w:hAnsi="Verdana"/>
          <w:sz w:val="18"/>
          <w:szCs w:val="18"/>
          <w:lang w:val="is-IS"/>
        </w:rPr>
        <w:t>,</w:t>
      </w:r>
    </w:p>
    <w:p w14:paraId="232B445B" w14:textId="110F6EC7" w:rsidR="005E4771" w:rsidRDefault="00BF237C" w:rsidP="00945406">
      <w:pPr>
        <w:pStyle w:val="ListParagraph"/>
        <w:numPr>
          <w:ilvl w:val="0"/>
          <w:numId w:val="15"/>
        </w:numPr>
        <w:spacing w:line="300" w:lineRule="auto"/>
        <w:rPr>
          <w:rFonts w:ascii="Verdana" w:hAnsi="Verdana"/>
          <w:sz w:val="18"/>
          <w:szCs w:val="18"/>
          <w:lang w:val="is-IS"/>
        </w:rPr>
      </w:pPr>
      <w:r>
        <w:rPr>
          <w:rFonts w:ascii="Verdana" w:hAnsi="Verdana"/>
          <w:sz w:val="18"/>
          <w:szCs w:val="18"/>
          <w:lang w:val="is-IS"/>
        </w:rPr>
        <w:t>upplýsingar</w:t>
      </w:r>
      <w:r w:rsidR="00CA4E10">
        <w:rPr>
          <w:rFonts w:ascii="Verdana" w:hAnsi="Verdana"/>
          <w:sz w:val="18"/>
          <w:szCs w:val="18"/>
          <w:lang w:val="is-IS"/>
        </w:rPr>
        <w:t xml:space="preserve"> um</w:t>
      </w:r>
      <w:r>
        <w:rPr>
          <w:rFonts w:ascii="Verdana" w:hAnsi="Verdana"/>
          <w:sz w:val="18"/>
          <w:szCs w:val="18"/>
          <w:lang w:val="is-IS"/>
        </w:rPr>
        <w:t xml:space="preserve"> hvaðan upplýsingarnar </w:t>
      </w:r>
      <w:r w:rsidR="00CA4E10">
        <w:rPr>
          <w:rFonts w:ascii="Verdana" w:hAnsi="Verdana"/>
          <w:sz w:val="18"/>
          <w:szCs w:val="18"/>
          <w:lang w:val="is-IS"/>
        </w:rPr>
        <w:t>koma</w:t>
      </w:r>
      <w:r>
        <w:rPr>
          <w:rFonts w:ascii="Verdana" w:hAnsi="Verdana"/>
          <w:sz w:val="18"/>
          <w:szCs w:val="18"/>
          <w:lang w:val="is-IS"/>
        </w:rPr>
        <w:t xml:space="preserve"> og, ef við á, hvort um hafi verið að ræða upplýsingar sem eru aðgengilegar almenningi, </w:t>
      </w:r>
    </w:p>
    <w:p w14:paraId="096D37B6" w14:textId="22D2CB20" w:rsidR="00945406" w:rsidRDefault="008777F9" w:rsidP="00945406">
      <w:pPr>
        <w:pStyle w:val="ListParagraph"/>
        <w:numPr>
          <w:ilvl w:val="0"/>
          <w:numId w:val="15"/>
        </w:numPr>
        <w:spacing w:line="300" w:lineRule="auto"/>
        <w:rPr>
          <w:rFonts w:ascii="Verdana" w:hAnsi="Verdana"/>
          <w:sz w:val="18"/>
          <w:szCs w:val="18"/>
          <w:lang w:val="is-IS"/>
        </w:rPr>
      </w:pPr>
      <w:r>
        <w:rPr>
          <w:rFonts w:ascii="Verdana" w:hAnsi="Verdana"/>
          <w:sz w:val="18"/>
          <w:szCs w:val="18"/>
          <w:lang w:val="is-IS"/>
        </w:rPr>
        <w:t xml:space="preserve">upplýsingar um hvort til standi að miðla upplýsingunum til lands utan ESB/EES ásamt því hvort það land sé meðal ríkja sem tryggi fullnægjandi vernd ásamt tilvísun til viðeigandi eða hæfilegra verndarráðstafana, </w:t>
      </w:r>
    </w:p>
    <w:p w14:paraId="608D7260" w14:textId="5E9921D2" w:rsidR="00890D75" w:rsidRPr="001E1185" w:rsidRDefault="00890D75" w:rsidP="00945406">
      <w:pPr>
        <w:pStyle w:val="ListParagraph"/>
        <w:numPr>
          <w:ilvl w:val="0"/>
          <w:numId w:val="15"/>
        </w:numPr>
        <w:spacing w:line="300" w:lineRule="auto"/>
        <w:rPr>
          <w:rFonts w:ascii="Verdana" w:hAnsi="Verdana"/>
          <w:sz w:val="18"/>
          <w:szCs w:val="18"/>
          <w:lang w:val="is-IS"/>
        </w:rPr>
      </w:pPr>
      <w:r>
        <w:rPr>
          <w:rFonts w:ascii="Verdana" w:hAnsi="Verdana"/>
          <w:sz w:val="18"/>
          <w:szCs w:val="18"/>
          <w:lang w:val="is-IS"/>
        </w:rPr>
        <w:t>samskiptaupplýsing</w:t>
      </w:r>
      <w:r w:rsidR="005926E4">
        <w:rPr>
          <w:rFonts w:ascii="Verdana" w:hAnsi="Verdana"/>
          <w:sz w:val="18"/>
          <w:szCs w:val="18"/>
          <w:lang w:val="is-IS"/>
        </w:rPr>
        <w:t>ar</w:t>
      </w:r>
      <w:r>
        <w:rPr>
          <w:rFonts w:ascii="Verdana" w:hAnsi="Verdana"/>
          <w:sz w:val="18"/>
          <w:szCs w:val="18"/>
          <w:lang w:val="is-IS"/>
        </w:rPr>
        <w:t xml:space="preserve"> persónuverndarfulltrúa, ef við á,</w:t>
      </w:r>
    </w:p>
    <w:p w14:paraId="53E4A740" w14:textId="2848BCBA" w:rsidR="007805EA" w:rsidRDefault="007805EA" w:rsidP="00945406">
      <w:pPr>
        <w:pStyle w:val="ListParagraph"/>
        <w:numPr>
          <w:ilvl w:val="0"/>
          <w:numId w:val="15"/>
        </w:numPr>
        <w:spacing w:line="300" w:lineRule="auto"/>
        <w:rPr>
          <w:rFonts w:ascii="Verdana" w:hAnsi="Verdana"/>
          <w:sz w:val="18"/>
          <w:szCs w:val="18"/>
          <w:lang w:val="is-IS"/>
        </w:rPr>
      </w:pPr>
      <w:r>
        <w:rPr>
          <w:rFonts w:ascii="Verdana" w:hAnsi="Verdana"/>
          <w:sz w:val="18"/>
          <w:szCs w:val="18"/>
          <w:lang w:val="is-IS"/>
        </w:rPr>
        <w:t>upplýsingar um hversu lengi persónuupplýsingarnar verði geymdar eða</w:t>
      </w:r>
      <w:r w:rsidR="00CA4E10">
        <w:rPr>
          <w:rFonts w:ascii="Verdana" w:hAnsi="Verdana"/>
          <w:sz w:val="18"/>
          <w:szCs w:val="18"/>
          <w:lang w:val="is-IS"/>
        </w:rPr>
        <w:t xml:space="preserve"> </w:t>
      </w:r>
      <w:r>
        <w:rPr>
          <w:rFonts w:ascii="Verdana" w:hAnsi="Verdana"/>
          <w:sz w:val="18"/>
          <w:szCs w:val="18"/>
          <w:lang w:val="is-IS"/>
        </w:rPr>
        <w:t>sé það ekki mögulegt</w:t>
      </w:r>
      <w:r w:rsidR="00CA4E10">
        <w:rPr>
          <w:rFonts w:ascii="Verdana" w:hAnsi="Verdana"/>
          <w:sz w:val="18"/>
          <w:szCs w:val="18"/>
          <w:lang w:val="is-IS"/>
        </w:rPr>
        <w:t xml:space="preserve"> </w:t>
      </w:r>
      <w:r>
        <w:rPr>
          <w:rFonts w:ascii="Verdana" w:hAnsi="Verdana"/>
          <w:sz w:val="18"/>
          <w:szCs w:val="18"/>
          <w:lang w:val="is-IS"/>
        </w:rPr>
        <w:t>þær viðmiðanir sem notaðar eru til að ákveða það,</w:t>
      </w:r>
    </w:p>
    <w:p w14:paraId="0A87B193" w14:textId="21C13BD7" w:rsidR="005926E4" w:rsidRDefault="005926E4" w:rsidP="00945406">
      <w:pPr>
        <w:pStyle w:val="ListParagraph"/>
        <w:numPr>
          <w:ilvl w:val="0"/>
          <w:numId w:val="15"/>
        </w:numPr>
        <w:spacing w:line="300" w:lineRule="auto"/>
        <w:rPr>
          <w:rFonts w:ascii="Verdana" w:hAnsi="Verdana"/>
          <w:sz w:val="18"/>
          <w:szCs w:val="18"/>
          <w:lang w:val="is-IS"/>
        </w:rPr>
      </w:pPr>
      <w:r>
        <w:rPr>
          <w:rFonts w:ascii="Verdana" w:hAnsi="Verdana"/>
          <w:sz w:val="18"/>
          <w:szCs w:val="18"/>
          <w:lang w:val="is-IS"/>
        </w:rPr>
        <w:t>hvaða lögmætu hagsmunir standi til þess að vinnsla sé nauðsynleg, ef við á,</w:t>
      </w:r>
    </w:p>
    <w:p w14:paraId="48FB9DBF" w14:textId="207FA578" w:rsidR="005926E4" w:rsidRDefault="005926E4" w:rsidP="00945406">
      <w:pPr>
        <w:pStyle w:val="ListParagraph"/>
        <w:numPr>
          <w:ilvl w:val="0"/>
          <w:numId w:val="15"/>
        </w:numPr>
        <w:spacing w:line="300" w:lineRule="auto"/>
        <w:rPr>
          <w:rFonts w:ascii="Verdana" w:hAnsi="Verdana"/>
          <w:sz w:val="18"/>
          <w:szCs w:val="18"/>
          <w:lang w:val="is-IS"/>
        </w:rPr>
      </w:pPr>
      <w:r>
        <w:rPr>
          <w:rFonts w:ascii="Verdana" w:hAnsi="Verdana"/>
          <w:sz w:val="18"/>
          <w:szCs w:val="18"/>
          <w:lang w:val="is-IS"/>
        </w:rPr>
        <w:t>að heimilt sé að draga samþykki til baka hvenær sem er, ef við á,</w:t>
      </w:r>
    </w:p>
    <w:p w14:paraId="754DAB1B" w14:textId="4D18E040" w:rsidR="005A3759" w:rsidRDefault="00CA4E10" w:rsidP="00945406">
      <w:pPr>
        <w:pStyle w:val="ListParagraph"/>
        <w:numPr>
          <w:ilvl w:val="0"/>
          <w:numId w:val="15"/>
        </w:numPr>
        <w:spacing w:line="300" w:lineRule="auto"/>
        <w:rPr>
          <w:rFonts w:ascii="Verdana" w:hAnsi="Verdana"/>
          <w:sz w:val="18"/>
          <w:szCs w:val="18"/>
          <w:lang w:val="is-IS"/>
        </w:rPr>
      </w:pPr>
      <w:r>
        <w:rPr>
          <w:rFonts w:ascii="Verdana" w:hAnsi="Verdana"/>
          <w:sz w:val="18"/>
          <w:szCs w:val="18"/>
          <w:lang w:val="is-IS"/>
        </w:rPr>
        <w:t xml:space="preserve">upplýsingar um </w:t>
      </w:r>
      <w:r w:rsidR="005926E4">
        <w:rPr>
          <w:rFonts w:ascii="Verdana" w:hAnsi="Verdana"/>
          <w:sz w:val="18"/>
          <w:szCs w:val="18"/>
          <w:lang w:val="is-IS"/>
        </w:rPr>
        <w:t xml:space="preserve">hvort það að veita persónuupplýsingar sé krafa samkvæmt lögum eða samningi eða forsenda þess að hægt sé að gera samning og einnig hvort einstaklingi sé skylt að láta persónuupplýsingarnar í té og mögulegar afleiðingar þess ef </w:t>
      </w:r>
      <w:r w:rsidR="005A3759">
        <w:rPr>
          <w:rFonts w:ascii="Verdana" w:hAnsi="Verdana"/>
          <w:sz w:val="18"/>
          <w:szCs w:val="18"/>
          <w:lang w:val="is-IS"/>
        </w:rPr>
        <w:t>viðkomandi veitir ekki upplýsingarnar,</w:t>
      </w:r>
    </w:p>
    <w:p w14:paraId="3DFEEA07" w14:textId="5CD83E6E" w:rsidR="00945406" w:rsidRPr="001E1185" w:rsidRDefault="00CA4E10" w:rsidP="00945406">
      <w:pPr>
        <w:pStyle w:val="ListParagraph"/>
        <w:numPr>
          <w:ilvl w:val="0"/>
          <w:numId w:val="15"/>
        </w:numPr>
        <w:spacing w:line="300" w:lineRule="auto"/>
        <w:rPr>
          <w:rFonts w:ascii="Verdana" w:hAnsi="Verdana"/>
          <w:sz w:val="18"/>
          <w:szCs w:val="18"/>
          <w:lang w:val="is-IS"/>
        </w:rPr>
      </w:pPr>
      <w:r>
        <w:rPr>
          <w:rFonts w:ascii="Verdana" w:hAnsi="Verdana"/>
          <w:sz w:val="18"/>
          <w:szCs w:val="18"/>
          <w:lang w:val="is-IS"/>
        </w:rPr>
        <w:t xml:space="preserve">upplýsingar um </w:t>
      </w:r>
      <w:r w:rsidR="005A3759">
        <w:rPr>
          <w:rFonts w:ascii="Verdana" w:hAnsi="Verdana"/>
          <w:sz w:val="18"/>
          <w:szCs w:val="18"/>
          <w:lang w:val="is-IS"/>
        </w:rPr>
        <w:t xml:space="preserve">hvort fram fari sjálfvirk ákvarðanataka, þ.m.t. gerð persónusniðs </w:t>
      </w:r>
      <w:r w:rsidR="0005610A">
        <w:rPr>
          <w:rFonts w:ascii="Verdana" w:hAnsi="Verdana"/>
          <w:sz w:val="18"/>
          <w:szCs w:val="18"/>
          <w:lang w:val="is-IS"/>
        </w:rPr>
        <w:t>og</w:t>
      </w:r>
      <w:r w:rsidR="005A3759">
        <w:rPr>
          <w:rFonts w:ascii="Verdana" w:hAnsi="Verdana"/>
          <w:sz w:val="18"/>
          <w:szCs w:val="18"/>
          <w:lang w:val="is-IS"/>
        </w:rPr>
        <w:t xml:space="preserve"> þau rök sem þar liggja að baki og einnig þýðingu og fyrirhugaðar afleiðingar slíkrar vinnslu</w:t>
      </w:r>
      <w:r w:rsidR="00601024" w:rsidRPr="001E1185">
        <w:rPr>
          <w:rFonts w:ascii="Verdana" w:hAnsi="Verdana"/>
          <w:sz w:val="18"/>
          <w:szCs w:val="18"/>
          <w:lang w:val="is-IS"/>
        </w:rPr>
        <w:t xml:space="preserve"> og </w:t>
      </w:r>
    </w:p>
    <w:p w14:paraId="7764EF1F" w14:textId="6C8CABF4" w:rsidR="00945406" w:rsidRPr="001E1185" w:rsidRDefault="00601024" w:rsidP="00945406">
      <w:pPr>
        <w:pStyle w:val="ListParagraph"/>
        <w:numPr>
          <w:ilvl w:val="0"/>
          <w:numId w:val="15"/>
        </w:numPr>
        <w:spacing w:line="300" w:lineRule="auto"/>
        <w:rPr>
          <w:rFonts w:ascii="Verdana" w:hAnsi="Verdana"/>
          <w:sz w:val="18"/>
          <w:szCs w:val="18"/>
          <w:lang w:val="is-IS"/>
        </w:rPr>
      </w:pPr>
      <w:r w:rsidRPr="001E1185">
        <w:rPr>
          <w:rFonts w:ascii="Verdana" w:hAnsi="Verdana"/>
          <w:sz w:val="18"/>
          <w:szCs w:val="18"/>
          <w:lang w:val="is-IS"/>
        </w:rPr>
        <w:t xml:space="preserve">annað sem getur gert einstaklingnum kleift að nýta sér réttindi sín samkvæmt persónuverndarlögum, svo </w:t>
      </w:r>
      <w:r w:rsidR="004A60F7" w:rsidRPr="001E1185">
        <w:rPr>
          <w:rFonts w:ascii="Verdana" w:hAnsi="Verdana"/>
          <w:sz w:val="18"/>
          <w:szCs w:val="18"/>
          <w:lang w:val="is-IS"/>
        </w:rPr>
        <w:t xml:space="preserve">sem </w:t>
      </w:r>
      <w:r w:rsidRPr="001E1185">
        <w:rPr>
          <w:rFonts w:ascii="Verdana" w:hAnsi="Verdana"/>
          <w:sz w:val="18"/>
          <w:szCs w:val="18"/>
          <w:lang w:val="is-IS"/>
        </w:rPr>
        <w:t xml:space="preserve">réttur hans til þess að </w:t>
      </w:r>
      <w:r w:rsidR="005926E4">
        <w:rPr>
          <w:rFonts w:ascii="Verdana" w:hAnsi="Verdana"/>
          <w:sz w:val="18"/>
          <w:szCs w:val="18"/>
          <w:lang w:val="is-IS"/>
        </w:rPr>
        <w:t xml:space="preserve">andmæla vinnslu, leggja fram kvörtun til Persónuverndar eða annars eftirlitsyfirvalds, ef við á ásamt því að </w:t>
      </w:r>
      <w:r w:rsidRPr="001E1185">
        <w:rPr>
          <w:rFonts w:ascii="Verdana" w:hAnsi="Verdana"/>
          <w:sz w:val="18"/>
          <w:szCs w:val="18"/>
          <w:lang w:val="is-IS"/>
        </w:rPr>
        <w:t>krefjast aðgangs, leiðréttingar</w:t>
      </w:r>
      <w:r w:rsidR="007805EA">
        <w:rPr>
          <w:rFonts w:ascii="Verdana" w:hAnsi="Verdana"/>
          <w:sz w:val="18"/>
          <w:szCs w:val="18"/>
          <w:lang w:val="is-IS"/>
        </w:rPr>
        <w:t xml:space="preserve">, takmörkunar, </w:t>
      </w:r>
      <w:r w:rsidRPr="001E1185">
        <w:rPr>
          <w:rFonts w:ascii="Verdana" w:hAnsi="Verdana"/>
          <w:sz w:val="18"/>
          <w:szCs w:val="18"/>
          <w:lang w:val="is-IS"/>
        </w:rPr>
        <w:t>eyðingar</w:t>
      </w:r>
      <w:r w:rsidR="007805EA">
        <w:rPr>
          <w:rFonts w:ascii="Verdana" w:hAnsi="Verdana"/>
          <w:sz w:val="18"/>
          <w:szCs w:val="18"/>
          <w:lang w:val="is-IS"/>
        </w:rPr>
        <w:t xml:space="preserve"> og til að flytja eigin gögn</w:t>
      </w:r>
      <w:r w:rsidRPr="001E1185">
        <w:rPr>
          <w:rFonts w:ascii="Verdana" w:hAnsi="Verdana"/>
          <w:sz w:val="18"/>
          <w:szCs w:val="18"/>
          <w:lang w:val="is-IS"/>
        </w:rPr>
        <w:t xml:space="preserve">. </w:t>
      </w:r>
    </w:p>
    <w:p w14:paraId="76367DA2" w14:textId="77777777" w:rsidR="00945406" w:rsidRPr="001E1185" w:rsidRDefault="00945406" w:rsidP="00945406">
      <w:pPr>
        <w:spacing w:line="300" w:lineRule="auto"/>
        <w:rPr>
          <w:rFonts w:ascii="Verdana" w:hAnsi="Verdana"/>
          <w:sz w:val="18"/>
          <w:szCs w:val="18"/>
          <w:lang w:val="is-IS"/>
        </w:rPr>
      </w:pPr>
    </w:p>
    <w:p w14:paraId="237E95FB" w14:textId="4B9BEF22" w:rsidR="00945406" w:rsidRPr="001E1185" w:rsidRDefault="00601024" w:rsidP="00945406">
      <w:pPr>
        <w:spacing w:line="300" w:lineRule="auto"/>
        <w:rPr>
          <w:rFonts w:ascii="Verdana" w:hAnsi="Verdana"/>
          <w:sz w:val="18"/>
          <w:szCs w:val="18"/>
          <w:lang w:val="is-IS"/>
        </w:rPr>
      </w:pPr>
      <w:r w:rsidRPr="001E1185">
        <w:rPr>
          <w:rFonts w:ascii="Verdana" w:hAnsi="Verdana"/>
          <w:sz w:val="18"/>
          <w:szCs w:val="18"/>
          <w:lang w:val="is-IS"/>
        </w:rPr>
        <w:t>Ekki er nauðsynlegt að veita upplýsingar um vinnslu persónuupplýsinga ef ljóst má vera að viðkomandi hefur þegar upplýsingarnar undir höndum</w:t>
      </w:r>
      <w:r w:rsidR="00B27628">
        <w:rPr>
          <w:rFonts w:ascii="Verdana" w:hAnsi="Verdana"/>
          <w:sz w:val="18"/>
          <w:szCs w:val="18"/>
          <w:lang w:val="is-IS"/>
        </w:rPr>
        <w:t xml:space="preserve">, </w:t>
      </w:r>
      <w:r w:rsidR="00D01CB4">
        <w:rPr>
          <w:rFonts w:ascii="Verdana" w:hAnsi="Verdana"/>
          <w:sz w:val="18"/>
          <w:szCs w:val="18"/>
          <w:lang w:val="is-IS"/>
        </w:rPr>
        <w:t>það fæli í sér óhóflega fyrirhöfn þegar vinnsla er framkvæm</w:t>
      </w:r>
      <w:r w:rsidR="00DF517D">
        <w:rPr>
          <w:rFonts w:ascii="Verdana" w:hAnsi="Verdana"/>
          <w:sz w:val="18"/>
          <w:szCs w:val="18"/>
          <w:lang w:val="is-IS"/>
        </w:rPr>
        <w:t>d</w:t>
      </w:r>
      <w:r w:rsidR="00D01CB4">
        <w:rPr>
          <w:rFonts w:ascii="Verdana" w:hAnsi="Verdana"/>
          <w:sz w:val="18"/>
          <w:szCs w:val="18"/>
          <w:lang w:val="is-IS"/>
        </w:rPr>
        <w:t xml:space="preserve"> í tölfræðilegum tilgangi, </w:t>
      </w:r>
      <w:r w:rsidR="00B27628">
        <w:rPr>
          <w:rFonts w:ascii="Verdana" w:hAnsi="Verdana"/>
          <w:sz w:val="18"/>
          <w:szCs w:val="18"/>
          <w:lang w:val="is-IS"/>
        </w:rPr>
        <w:t>skýrt er mælt fyrir um öflun og miðlun upplýsinganna í lögum eða óheimilt er að veita upplýsingarnar á grundvelli lögbundinna þagnarskylduákvæða</w:t>
      </w:r>
      <w:r w:rsidRPr="001E1185">
        <w:rPr>
          <w:rFonts w:ascii="Verdana" w:hAnsi="Verdana"/>
          <w:sz w:val="18"/>
          <w:szCs w:val="18"/>
          <w:lang w:val="is-IS"/>
        </w:rPr>
        <w:t xml:space="preserve">. </w:t>
      </w:r>
    </w:p>
    <w:p w14:paraId="4A4C87D6" w14:textId="77777777" w:rsidR="00945406" w:rsidRPr="001E1185" w:rsidRDefault="00945406" w:rsidP="00945406">
      <w:pPr>
        <w:spacing w:line="300" w:lineRule="auto"/>
        <w:rPr>
          <w:rFonts w:ascii="Verdana" w:hAnsi="Verdana"/>
          <w:sz w:val="18"/>
          <w:szCs w:val="18"/>
          <w:lang w:val="is-IS"/>
        </w:rPr>
      </w:pPr>
    </w:p>
    <w:p w14:paraId="75040BC8" w14:textId="77777777" w:rsidR="00EE41FE" w:rsidRPr="001E1185" w:rsidRDefault="00466CDA" w:rsidP="00EE41FE">
      <w:pPr>
        <w:pStyle w:val="Heading3"/>
        <w:rPr>
          <w:lang w:val="is-IS"/>
        </w:rPr>
      </w:pPr>
      <w:bookmarkStart w:id="55" w:name="_Toc507617413"/>
      <w:r w:rsidRPr="001E1185">
        <w:rPr>
          <w:lang w:val="is-IS"/>
        </w:rPr>
        <w:t>Skilyrði þess að veita upplýsingar</w:t>
      </w:r>
      <w:bookmarkEnd w:id="55"/>
    </w:p>
    <w:p w14:paraId="3744FF34" w14:textId="77777777" w:rsidR="00945406" w:rsidRPr="001E1185" w:rsidRDefault="00601024" w:rsidP="00945406">
      <w:pPr>
        <w:spacing w:line="300" w:lineRule="auto"/>
        <w:rPr>
          <w:rFonts w:ascii="Verdana" w:hAnsi="Verdana"/>
          <w:sz w:val="18"/>
          <w:szCs w:val="18"/>
          <w:lang w:val="is-IS"/>
        </w:rPr>
      </w:pPr>
      <w:r w:rsidRPr="001E1185">
        <w:rPr>
          <w:rFonts w:ascii="Verdana" w:hAnsi="Verdana"/>
          <w:sz w:val="18"/>
          <w:szCs w:val="18"/>
          <w:lang w:val="is-IS"/>
        </w:rPr>
        <w:t>Áður en vinnsla hefst á nýjum eða brey</w:t>
      </w:r>
      <w:r w:rsidR="004201A3" w:rsidRPr="001E1185">
        <w:rPr>
          <w:rFonts w:ascii="Verdana" w:hAnsi="Verdana"/>
          <w:sz w:val="18"/>
          <w:szCs w:val="18"/>
          <w:lang w:val="is-IS"/>
        </w:rPr>
        <w:t xml:space="preserve">ttum persónuupplýsingum, skal [framkvæmdastjóri] huga að því hvort veita skuli upplýsingar um vinnsluna eða hvort það sé óþarft þar sem slíkar upplýsingar hafa </w:t>
      </w:r>
      <w:r w:rsidR="004201A3" w:rsidRPr="001E1185">
        <w:rPr>
          <w:rFonts w:ascii="Verdana" w:hAnsi="Verdana"/>
          <w:sz w:val="18"/>
          <w:szCs w:val="18"/>
          <w:lang w:val="is-IS"/>
        </w:rPr>
        <w:lastRenderedPageBreak/>
        <w:t xml:space="preserve">þegar verið veittar eða ljóst má vera að þeir sem upplýsingarnar varða hafa þegar nauðsynlegar upplýsingar undir höndum. </w:t>
      </w:r>
    </w:p>
    <w:p w14:paraId="6CFF37FE" w14:textId="77777777" w:rsidR="00945406" w:rsidRPr="001E1185" w:rsidRDefault="00945406" w:rsidP="00945406">
      <w:pPr>
        <w:spacing w:line="300" w:lineRule="auto"/>
        <w:rPr>
          <w:rFonts w:ascii="Verdana" w:hAnsi="Verdana"/>
          <w:sz w:val="18"/>
          <w:szCs w:val="18"/>
          <w:lang w:val="is-IS"/>
        </w:rPr>
      </w:pPr>
    </w:p>
    <w:p w14:paraId="1613FDC4" w14:textId="77777777" w:rsidR="00945406" w:rsidRPr="001E1185" w:rsidRDefault="0000108E" w:rsidP="00945406">
      <w:pPr>
        <w:pStyle w:val="Heading2"/>
        <w:rPr>
          <w:lang w:val="is-IS"/>
        </w:rPr>
      </w:pPr>
      <w:bookmarkStart w:id="56" w:name="_Toc507617414"/>
      <w:r w:rsidRPr="001E1185">
        <w:rPr>
          <w:lang w:val="is-IS"/>
        </w:rPr>
        <w:t>Aðgangsréttur</w:t>
      </w:r>
      <w:bookmarkEnd w:id="56"/>
    </w:p>
    <w:p w14:paraId="17FB10A9" w14:textId="77777777" w:rsidR="00945406" w:rsidRPr="001E1185" w:rsidRDefault="00466CDA" w:rsidP="00945406">
      <w:pPr>
        <w:pStyle w:val="Heading3"/>
        <w:rPr>
          <w:lang w:val="is-IS"/>
        </w:rPr>
      </w:pPr>
      <w:bookmarkStart w:id="57" w:name="_Toc507617415"/>
      <w:r w:rsidRPr="001E1185">
        <w:rPr>
          <w:lang w:val="is-IS"/>
        </w:rPr>
        <w:t xml:space="preserve">Tilgangur </w:t>
      </w:r>
      <w:r w:rsidR="000343BE" w:rsidRPr="001E1185">
        <w:rPr>
          <w:lang w:val="is-IS"/>
        </w:rPr>
        <w:t>verklagsreglunnar</w:t>
      </w:r>
      <w:bookmarkEnd w:id="57"/>
    </w:p>
    <w:p w14:paraId="15BAEFAD" w14:textId="196E1F8A" w:rsidR="0080025C" w:rsidRPr="001E1185" w:rsidRDefault="0080025C" w:rsidP="00945406">
      <w:pPr>
        <w:pStyle w:val="BodyText"/>
        <w:rPr>
          <w:lang w:val="is-IS"/>
        </w:rPr>
      </w:pPr>
      <w:r w:rsidRPr="001E1185">
        <w:rPr>
          <w:lang w:val="is-IS"/>
        </w:rPr>
        <w:t xml:space="preserve">Tilgangurinn með verklagsreglunni er að uppfylla kröfu persónuverndarlaga </w:t>
      </w:r>
      <w:r w:rsidR="0000108E" w:rsidRPr="001E1185">
        <w:rPr>
          <w:lang w:val="is-IS"/>
        </w:rPr>
        <w:t xml:space="preserve">um rétt einstaklings til að fá </w:t>
      </w:r>
      <w:r w:rsidR="00E5491C">
        <w:rPr>
          <w:lang w:val="is-IS"/>
        </w:rPr>
        <w:t>að vita</w:t>
      </w:r>
      <w:r w:rsidR="0000108E" w:rsidRPr="001E1185">
        <w:rPr>
          <w:lang w:val="is-IS"/>
        </w:rPr>
        <w:t xml:space="preserve"> hvers </w:t>
      </w:r>
      <w:r w:rsidR="00E5491C">
        <w:rPr>
          <w:lang w:val="is-IS"/>
        </w:rPr>
        <w:t xml:space="preserve">konar </w:t>
      </w:r>
      <w:r w:rsidR="0000108E" w:rsidRPr="001E1185">
        <w:rPr>
          <w:lang w:val="is-IS"/>
        </w:rPr>
        <w:t>persónuupplýsingar fyrirtækið er að vinna um hann. Eftirfarandi upplýsingar skal veita samkv</w:t>
      </w:r>
      <w:r w:rsidR="004579AB" w:rsidRPr="001E1185">
        <w:rPr>
          <w:lang w:val="is-IS"/>
        </w:rPr>
        <w:t>æmt beið</w:t>
      </w:r>
      <w:r w:rsidR="006568A6" w:rsidRPr="001E1185">
        <w:rPr>
          <w:lang w:val="is-IS"/>
        </w:rPr>
        <w:t>n</w:t>
      </w:r>
      <w:r w:rsidR="004579AB" w:rsidRPr="001E1185">
        <w:rPr>
          <w:lang w:val="is-IS"/>
        </w:rPr>
        <w:t>i</w:t>
      </w:r>
      <w:r w:rsidR="006568A6" w:rsidRPr="001E1185">
        <w:rPr>
          <w:lang w:val="is-IS"/>
        </w:rPr>
        <w:t>:</w:t>
      </w:r>
      <w:r w:rsidR="0000108E" w:rsidRPr="001E1185">
        <w:rPr>
          <w:lang w:val="is-IS"/>
        </w:rPr>
        <w:t xml:space="preserve"> </w:t>
      </w:r>
    </w:p>
    <w:p w14:paraId="3F896FE1" w14:textId="7FA4B5A1" w:rsidR="006568A6" w:rsidRPr="001E1185" w:rsidRDefault="006568A6" w:rsidP="006568A6">
      <w:pPr>
        <w:pStyle w:val="ListParagraph"/>
        <w:numPr>
          <w:ilvl w:val="0"/>
          <w:numId w:val="15"/>
        </w:numPr>
        <w:spacing w:line="300" w:lineRule="auto"/>
        <w:rPr>
          <w:rFonts w:ascii="Verdana" w:hAnsi="Verdana"/>
          <w:sz w:val="18"/>
          <w:szCs w:val="18"/>
          <w:lang w:val="is-IS"/>
        </w:rPr>
      </w:pPr>
      <w:r w:rsidRPr="001E1185">
        <w:rPr>
          <w:rFonts w:ascii="Verdana" w:hAnsi="Verdana"/>
          <w:sz w:val="18"/>
          <w:szCs w:val="18"/>
          <w:lang w:val="is-IS"/>
        </w:rPr>
        <w:t xml:space="preserve">Nafn og </w:t>
      </w:r>
      <w:r w:rsidR="00AC037C">
        <w:rPr>
          <w:rFonts w:ascii="Verdana" w:hAnsi="Verdana"/>
          <w:sz w:val="18"/>
          <w:szCs w:val="18"/>
          <w:lang w:val="is-IS"/>
        </w:rPr>
        <w:t>aðrar samskiptaupplýsingar frá fyrirtækinu og</w:t>
      </w:r>
      <w:r w:rsidRPr="001E1185">
        <w:rPr>
          <w:rFonts w:ascii="Verdana" w:hAnsi="Verdana"/>
          <w:sz w:val="18"/>
          <w:szCs w:val="18"/>
          <w:lang w:val="is-IS"/>
        </w:rPr>
        <w:t xml:space="preserve"> vinnsluaðila</w:t>
      </w:r>
      <w:r w:rsidR="00AC037C">
        <w:rPr>
          <w:rFonts w:ascii="Verdana" w:hAnsi="Verdana"/>
          <w:sz w:val="18"/>
          <w:szCs w:val="18"/>
          <w:lang w:val="is-IS"/>
        </w:rPr>
        <w:t>, ef við á</w:t>
      </w:r>
      <w:r w:rsidRPr="001E1185">
        <w:rPr>
          <w:rFonts w:ascii="Verdana" w:hAnsi="Verdana"/>
          <w:sz w:val="18"/>
          <w:szCs w:val="18"/>
          <w:lang w:val="is-IS"/>
        </w:rPr>
        <w:t xml:space="preserve"> (þ.e. þess fyrirtækis sem vinnur persónuupplýsingarnar),</w:t>
      </w:r>
    </w:p>
    <w:p w14:paraId="0C2A5913" w14:textId="21B9ED13" w:rsidR="006568A6" w:rsidRDefault="006568A6" w:rsidP="006568A6">
      <w:pPr>
        <w:pStyle w:val="ListParagraph"/>
        <w:numPr>
          <w:ilvl w:val="0"/>
          <w:numId w:val="15"/>
        </w:numPr>
        <w:spacing w:line="300" w:lineRule="auto"/>
        <w:rPr>
          <w:rFonts w:ascii="Verdana" w:hAnsi="Verdana"/>
          <w:sz w:val="18"/>
          <w:szCs w:val="18"/>
          <w:lang w:val="is-IS"/>
        </w:rPr>
      </w:pPr>
      <w:r w:rsidRPr="001E1185">
        <w:rPr>
          <w:rFonts w:ascii="Verdana" w:hAnsi="Verdana"/>
          <w:sz w:val="18"/>
          <w:szCs w:val="18"/>
          <w:lang w:val="is-IS"/>
        </w:rPr>
        <w:t xml:space="preserve">Tilgang </w:t>
      </w:r>
      <w:r w:rsidR="00AC037C">
        <w:rPr>
          <w:rFonts w:ascii="Verdana" w:hAnsi="Verdana"/>
          <w:sz w:val="18"/>
          <w:szCs w:val="18"/>
          <w:lang w:val="is-IS"/>
        </w:rPr>
        <w:t xml:space="preserve">og lagagrundvöll </w:t>
      </w:r>
      <w:r w:rsidRPr="001E1185">
        <w:rPr>
          <w:rFonts w:ascii="Verdana" w:hAnsi="Verdana"/>
          <w:sz w:val="18"/>
          <w:szCs w:val="18"/>
          <w:lang w:val="is-IS"/>
        </w:rPr>
        <w:t>vinnslunnar,</w:t>
      </w:r>
    </w:p>
    <w:p w14:paraId="5393C858" w14:textId="593E2010" w:rsidR="00AC037C" w:rsidRDefault="00AC037C" w:rsidP="00AC037C">
      <w:pPr>
        <w:pStyle w:val="ListParagraph"/>
        <w:numPr>
          <w:ilvl w:val="0"/>
          <w:numId w:val="15"/>
        </w:numPr>
        <w:spacing w:line="300" w:lineRule="auto"/>
        <w:rPr>
          <w:rFonts w:ascii="Verdana" w:hAnsi="Verdana"/>
          <w:sz w:val="18"/>
          <w:szCs w:val="18"/>
          <w:lang w:val="is-IS"/>
        </w:rPr>
      </w:pPr>
      <w:r w:rsidRPr="003860B4">
        <w:rPr>
          <w:rFonts w:ascii="Verdana" w:hAnsi="Verdana"/>
          <w:sz w:val="18"/>
          <w:szCs w:val="18"/>
          <w:lang w:val="is-IS"/>
        </w:rPr>
        <w:t>upplýsingar</w:t>
      </w:r>
      <w:r w:rsidRPr="001E1185">
        <w:rPr>
          <w:rFonts w:ascii="Verdana" w:hAnsi="Verdana"/>
          <w:sz w:val="18"/>
          <w:szCs w:val="18"/>
          <w:lang w:val="is-IS"/>
        </w:rPr>
        <w:t xml:space="preserve"> um </w:t>
      </w:r>
      <w:r>
        <w:rPr>
          <w:rFonts w:ascii="Verdana" w:hAnsi="Verdana"/>
          <w:sz w:val="18"/>
          <w:szCs w:val="18"/>
          <w:lang w:val="is-IS"/>
        </w:rPr>
        <w:t>viðtakendur þ. á m. í landi utan ESB/EES</w:t>
      </w:r>
      <w:r w:rsidRPr="001E1185">
        <w:rPr>
          <w:rFonts w:ascii="Verdana" w:hAnsi="Verdana"/>
          <w:sz w:val="18"/>
          <w:szCs w:val="18"/>
          <w:lang w:val="is-IS"/>
        </w:rPr>
        <w:t xml:space="preserve"> og </w:t>
      </w:r>
      <w:r>
        <w:rPr>
          <w:rFonts w:ascii="Verdana" w:hAnsi="Verdana"/>
          <w:sz w:val="18"/>
          <w:szCs w:val="18"/>
          <w:lang w:val="is-IS"/>
        </w:rPr>
        <w:t>flokk viðtakanda sem hafa fengið eða munu fá persónuupplýsingarnar í hendur</w:t>
      </w:r>
      <w:r w:rsidRPr="001E1185">
        <w:rPr>
          <w:rFonts w:ascii="Verdana" w:hAnsi="Verdana"/>
          <w:sz w:val="18"/>
          <w:szCs w:val="18"/>
          <w:lang w:val="is-IS"/>
        </w:rPr>
        <w:t>,</w:t>
      </w:r>
    </w:p>
    <w:p w14:paraId="453C4620" w14:textId="3F60F3E2" w:rsidR="00AC037C" w:rsidRDefault="00AC037C" w:rsidP="00AC037C">
      <w:pPr>
        <w:pStyle w:val="ListParagraph"/>
        <w:numPr>
          <w:ilvl w:val="0"/>
          <w:numId w:val="15"/>
        </w:numPr>
        <w:spacing w:line="300" w:lineRule="auto"/>
        <w:rPr>
          <w:rFonts w:ascii="Verdana" w:hAnsi="Verdana"/>
          <w:sz w:val="18"/>
          <w:szCs w:val="18"/>
          <w:lang w:val="is-IS"/>
        </w:rPr>
      </w:pPr>
      <w:r>
        <w:rPr>
          <w:rFonts w:ascii="Verdana" w:hAnsi="Verdana"/>
          <w:sz w:val="18"/>
          <w:szCs w:val="18"/>
          <w:lang w:val="is-IS"/>
        </w:rPr>
        <w:t xml:space="preserve">upplýsingar </w:t>
      </w:r>
      <w:r w:rsidR="00571B77">
        <w:rPr>
          <w:rFonts w:ascii="Verdana" w:hAnsi="Verdana"/>
          <w:sz w:val="18"/>
          <w:szCs w:val="18"/>
          <w:lang w:val="is-IS"/>
        </w:rPr>
        <w:t>um þær verndarráðstafanir sem gripið hefur verið til vegna miðlunar</w:t>
      </w:r>
      <w:r>
        <w:rPr>
          <w:rFonts w:ascii="Verdana" w:hAnsi="Verdana"/>
          <w:sz w:val="18"/>
          <w:szCs w:val="18"/>
          <w:lang w:val="is-IS"/>
        </w:rPr>
        <w:t xml:space="preserve"> upplýsing</w:t>
      </w:r>
      <w:r w:rsidR="00571B77">
        <w:rPr>
          <w:rFonts w:ascii="Verdana" w:hAnsi="Verdana"/>
          <w:sz w:val="18"/>
          <w:szCs w:val="18"/>
          <w:lang w:val="is-IS"/>
        </w:rPr>
        <w:t>a</w:t>
      </w:r>
      <w:r>
        <w:rPr>
          <w:rFonts w:ascii="Verdana" w:hAnsi="Verdana"/>
          <w:sz w:val="18"/>
          <w:szCs w:val="18"/>
          <w:lang w:val="is-IS"/>
        </w:rPr>
        <w:t xml:space="preserve"> til lands utan ESB/EES, </w:t>
      </w:r>
    </w:p>
    <w:p w14:paraId="26A47B48" w14:textId="0CDF207A" w:rsidR="00AC037C" w:rsidRDefault="00AC037C" w:rsidP="00AC037C">
      <w:pPr>
        <w:pStyle w:val="ListParagraph"/>
        <w:numPr>
          <w:ilvl w:val="0"/>
          <w:numId w:val="15"/>
        </w:numPr>
        <w:spacing w:line="300" w:lineRule="auto"/>
        <w:rPr>
          <w:rFonts w:ascii="Verdana" w:hAnsi="Verdana"/>
          <w:sz w:val="18"/>
          <w:szCs w:val="18"/>
          <w:lang w:val="is-IS"/>
        </w:rPr>
      </w:pPr>
      <w:r>
        <w:rPr>
          <w:rFonts w:ascii="Verdana" w:hAnsi="Verdana"/>
          <w:sz w:val="18"/>
          <w:szCs w:val="18"/>
          <w:lang w:val="is-IS"/>
        </w:rPr>
        <w:t>upplýsingar um hversu lengi persónuupplýsingar verði geymdar eða, sé það ekki mögulegt, þær viðmiðanir sem notaðar eru til að ákveða það,</w:t>
      </w:r>
    </w:p>
    <w:p w14:paraId="7986F356" w14:textId="419AC9D9" w:rsidR="00B00349" w:rsidRDefault="00B00349" w:rsidP="00AC037C">
      <w:pPr>
        <w:pStyle w:val="ListParagraph"/>
        <w:numPr>
          <w:ilvl w:val="0"/>
          <w:numId w:val="15"/>
        </w:numPr>
        <w:spacing w:line="300" w:lineRule="auto"/>
        <w:rPr>
          <w:rFonts w:ascii="Verdana" w:hAnsi="Verdana"/>
          <w:sz w:val="18"/>
          <w:szCs w:val="18"/>
          <w:lang w:val="is-IS"/>
        </w:rPr>
      </w:pPr>
      <w:r>
        <w:rPr>
          <w:rFonts w:ascii="Verdana" w:hAnsi="Verdana"/>
          <w:sz w:val="18"/>
          <w:szCs w:val="18"/>
          <w:lang w:val="is-IS"/>
        </w:rPr>
        <w:t xml:space="preserve">upplýsingar um uppruna upplýsinganna sé þeirra ekki aflað hjá viðkomandi einstaklingi, </w:t>
      </w:r>
    </w:p>
    <w:p w14:paraId="636000C6" w14:textId="36EF3C22" w:rsidR="00AC037C" w:rsidRPr="001E1185" w:rsidRDefault="00E5491C" w:rsidP="00AC037C">
      <w:pPr>
        <w:pStyle w:val="ListParagraph"/>
        <w:numPr>
          <w:ilvl w:val="0"/>
          <w:numId w:val="15"/>
        </w:numPr>
        <w:spacing w:line="300" w:lineRule="auto"/>
        <w:rPr>
          <w:rFonts w:ascii="Verdana" w:hAnsi="Verdana"/>
          <w:sz w:val="18"/>
          <w:szCs w:val="18"/>
          <w:lang w:val="is-IS"/>
        </w:rPr>
      </w:pPr>
      <w:r>
        <w:rPr>
          <w:rFonts w:ascii="Verdana" w:hAnsi="Verdana"/>
          <w:sz w:val="18"/>
          <w:szCs w:val="18"/>
          <w:lang w:val="is-IS"/>
        </w:rPr>
        <w:t xml:space="preserve">upplýsingar um </w:t>
      </w:r>
      <w:r w:rsidR="00AC037C">
        <w:rPr>
          <w:rFonts w:ascii="Verdana" w:hAnsi="Verdana"/>
          <w:sz w:val="18"/>
          <w:szCs w:val="18"/>
          <w:lang w:val="is-IS"/>
        </w:rPr>
        <w:t>hvort fram fari sjálfvirk ákvarðanataka, þ.m.t. gerð persónusniðs þegar marktækar upplýsingar um þau rök sem þar liggja að baki og einnig þýðingu og fyrirhugaðar afleiðingar slíkrar vinnslu</w:t>
      </w:r>
      <w:r w:rsidR="00AC037C" w:rsidRPr="001E1185">
        <w:rPr>
          <w:rFonts w:ascii="Verdana" w:hAnsi="Verdana"/>
          <w:sz w:val="18"/>
          <w:szCs w:val="18"/>
          <w:lang w:val="is-IS"/>
        </w:rPr>
        <w:t xml:space="preserve"> og </w:t>
      </w:r>
    </w:p>
    <w:p w14:paraId="74C8B9FB" w14:textId="77C942B1" w:rsidR="00AC037C" w:rsidRPr="00D970D7" w:rsidRDefault="00AC037C">
      <w:pPr>
        <w:pStyle w:val="ListParagraph"/>
        <w:numPr>
          <w:ilvl w:val="0"/>
          <w:numId w:val="15"/>
        </w:numPr>
        <w:spacing w:line="300" w:lineRule="auto"/>
        <w:rPr>
          <w:rFonts w:ascii="Verdana" w:hAnsi="Verdana"/>
          <w:sz w:val="18"/>
          <w:szCs w:val="18"/>
          <w:lang w:val="is-IS"/>
        </w:rPr>
      </w:pPr>
      <w:r w:rsidRPr="001E1185">
        <w:rPr>
          <w:rFonts w:ascii="Verdana" w:hAnsi="Verdana"/>
          <w:sz w:val="18"/>
          <w:szCs w:val="18"/>
          <w:lang w:val="is-IS"/>
        </w:rPr>
        <w:t xml:space="preserve">annað sem getur gert einstaklingnum kleift að nýta sér réttindi sín samkvæmt persónuverndarlögum, svo sem réttur hans til þess að </w:t>
      </w:r>
      <w:r>
        <w:rPr>
          <w:rFonts w:ascii="Verdana" w:hAnsi="Verdana"/>
          <w:sz w:val="18"/>
          <w:szCs w:val="18"/>
          <w:lang w:val="is-IS"/>
        </w:rPr>
        <w:t xml:space="preserve">andmæla vinnslu, leggja fram kvörtun til Persónuverndar eða annars eftirlitsyfirvalds, ef við á ásamt því að </w:t>
      </w:r>
      <w:r w:rsidRPr="001E1185">
        <w:rPr>
          <w:rFonts w:ascii="Verdana" w:hAnsi="Verdana"/>
          <w:sz w:val="18"/>
          <w:szCs w:val="18"/>
          <w:lang w:val="is-IS"/>
        </w:rPr>
        <w:t>krefjast aðgangs, leiðréttingar</w:t>
      </w:r>
      <w:r>
        <w:rPr>
          <w:rFonts w:ascii="Verdana" w:hAnsi="Verdana"/>
          <w:sz w:val="18"/>
          <w:szCs w:val="18"/>
          <w:lang w:val="is-IS"/>
        </w:rPr>
        <w:t xml:space="preserve">, takmörkunar, </w:t>
      </w:r>
      <w:r w:rsidRPr="001E1185">
        <w:rPr>
          <w:rFonts w:ascii="Verdana" w:hAnsi="Verdana"/>
          <w:sz w:val="18"/>
          <w:szCs w:val="18"/>
          <w:lang w:val="is-IS"/>
        </w:rPr>
        <w:t>eyðingar</w:t>
      </w:r>
      <w:r>
        <w:rPr>
          <w:rFonts w:ascii="Verdana" w:hAnsi="Verdana"/>
          <w:sz w:val="18"/>
          <w:szCs w:val="18"/>
          <w:lang w:val="is-IS"/>
        </w:rPr>
        <w:t xml:space="preserve"> og til að flytja eigin gögn</w:t>
      </w:r>
      <w:r w:rsidRPr="001E1185">
        <w:rPr>
          <w:rFonts w:ascii="Verdana" w:hAnsi="Verdana"/>
          <w:sz w:val="18"/>
          <w:szCs w:val="18"/>
          <w:lang w:val="is-IS"/>
        </w:rPr>
        <w:t xml:space="preserve">. </w:t>
      </w:r>
    </w:p>
    <w:p w14:paraId="727C2DC0" w14:textId="77777777" w:rsidR="005C106B" w:rsidRPr="001E1185" w:rsidRDefault="005C106B" w:rsidP="005C106B">
      <w:pPr>
        <w:spacing w:line="300" w:lineRule="auto"/>
        <w:rPr>
          <w:rFonts w:ascii="Verdana" w:hAnsi="Verdana"/>
          <w:sz w:val="18"/>
          <w:szCs w:val="18"/>
          <w:lang w:val="is-IS"/>
        </w:rPr>
      </w:pPr>
    </w:p>
    <w:p w14:paraId="20F40913" w14:textId="77777777" w:rsidR="005C106B" w:rsidRPr="001E1185" w:rsidRDefault="00062638" w:rsidP="005C106B">
      <w:pPr>
        <w:spacing w:line="300" w:lineRule="auto"/>
        <w:rPr>
          <w:rFonts w:ascii="Verdana" w:hAnsi="Verdana"/>
          <w:sz w:val="18"/>
          <w:szCs w:val="18"/>
          <w:lang w:val="is-IS"/>
        </w:rPr>
      </w:pPr>
      <w:r w:rsidRPr="001E1185">
        <w:rPr>
          <w:rFonts w:ascii="Verdana" w:hAnsi="Verdana"/>
          <w:sz w:val="18"/>
          <w:szCs w:val="18"/>
          <w:lang w:val="is-IS"/>
        </w:rPr>
        <w:t xml:space="preserve">Enn fremur skal verklagsreglan leitast við að tryggja að fyrirtækið veiti frekari upplýsingar en taldar eru upp hér að framan af því marki sem það kann að vera nauðsynlegt til að einstaklingurinn sem upplýsingarnar varða geti tryggt hagsmuni sína. </w:t>
      </w:r>
    </w:p>
    <w:p w14:paraId="4D0CEE26" w14:textId="77777777" w:rsidR="005C106B" w:rsidRPr="001E1185" w:rsidRDefault="005C106B" w:rsidP="005C106B">
      <w:pPr>
        <w:spacing w:line="300" w:lineRule="auto"/>
        <w:rPr>
          <w:rFonts w:ascii="Verdana" w:hAnsi="Verdana"/>
          <w:sz w:val="18"/>
          <w:szCs w:val="18"/>
          <w:lang w:val="is-IS"/>
        </w:rPr>
      </w:pPr>
    </w:p>
    <w:p w14:paraId="04191641" w14:textId="77777777" w:rsidR="00945406" w:rsidRPr="001E1185" w:rsidRDefault="00466CDA" w:rsidP="00945406">
      <w:pPr>
        <w:pStyle w:val="Heading3"/>
        <w:rPr>
          <w:lang w:val="is-IS"/>
        </w:rPr>
      </w:pPr>
      <w:bookmarkStart w:id="58" w:name="_Toc507617416"/>
      <w:r w:rsidRPr="001E1185">
        <w:rPr>
          <w:lang w:val="is-IS"/>
        </w:rPr>
        <w:t>Skilyrði þess að fá að vita um vinnslu</w:t>
      </w:r>
      <w:bookmarkEnd w:id="58"/>
    </w:p>
    <w:p w14:paraId="5177650C" w14:textId="77777777" w:rsidR="00945406" w:rsidRPr="001E1185" w:rsidRDefault="000A3C18" w:rsidP="00945406">
      <w:pPr>
        <w:pStyle w:val="BodyText"/>
        <w:rPr>
          <w:lang w:val="is-IS"/>
        </w:rPr>
      </w:pPr>
      <w:r w:rsidRPr="001E1185">
        <w:rPr>
          <w:lang w:val="is-IS"/>
        </w:rPr>
        <w:t xml:space="preserve">[Framkvæmdastjóri] skal þegar beiðni kemur fram </w:t>
      </w:r>
    </w:p>
    <w:p w14:paraId="6C6C685B" w14:textId="77777777" w:rsidR="005C106B" w:rsidRPr="001E1185" w:rsidRDefault="00062638" w:rsidP="005C106B">
      <w:pPr>
        <w:pStyle w:val="ListParagraph"/>
        <w:numPr>
          <w:ilvl w:val="0"/>
          <w:numId w:val="17"/>
        </w:numPr>
        <w:spacing w:line="300" w:lineRule="auto"/>
        <w:rPr>
          <w:rFonts w:ascii="Verdana" w:hAnsi="Verdana"/>
          <w:sz w:val="18"/>
          <w:szCs w:val="18"/>
          <w:lang w:val="is-IS"/>
        </w:rPr>
      </w:pPr>
      <w:r w:rsidRPr="001E1185">
        <w:rPr>
          <w:rFonts w:ascii="Verdana" w:hAnsi="Verdana"/>
          <w:sz w:val="18"/>
          <w:szCs w:val="18"/>
          <w:lang w:val="is-IS"/>
        </w:rPr>
        <w:t>Ef nauðsyn krefur, óska eftir skriflegri staðfestingu á beiðninni</w:t>
      </w:r>
      <w:r w:rsidR="005C106B" w:rsidRPr="001E1185">
        <w:rPr>
          <w:rFonts w:ascii="Verdana" w:hAnsi="Verdana"/>
          <w:sz w:val="18"/>
          <w:szCs w:val="18"/>
          <w:lang w:val="is-IS"/>
        </w:rPr>
        <w:t>,</w:t>
      </w:r>
    </w:p>
    <w:p w14:paraId="15EC5396" w14:textId="77777777" w:rsidR="005C106B" w:rsidRPr="001E1185" w:rsidRDefault="00062638" w:rsidP="005C106B">
      <w:pPr>
        <w:pStyle w:val="ListParagraph"/>
        <w:numPr>
          <w:ilvl w:val="0"/>
          <w:numId w:val="17"/>
        </w:numPr>
        <w:spacing w:line="300" w:lineRule="auto"/>
        <w:rPr>
          <w:rFonts w:ascii="Verdana" w:hAnsi="Verdana"/>
          <w:sz w:val="18"/>
          <w:szCs w:val="18"/>
          <w:lang w:val="is-IS"/>
        </w:rPr>
      </w:pPr>
      <w:r w:rsidRPr="001E1185">
        <w:rPr>
          <w:rFonts w:ascii="Verdana" w:hAnsi="Verdana"/>
          <w:sz w:val="18"/>
          <w:szCs w:val="18"/>
          <w:lang w:val="is-IS"/>
        </w:rPr>
        <w:t>Senda beiðnina t</w:t>
      </w:r>
      <w:r w:rsidR="000A3C18" w:rsidRPr="001E1185">
        <w:rPr>
          <w:rFonts w:ascii="Verdana" w:hAnsi="Verdana"/>
          <w:sz w:val="18"/>
          <w:szCs w:val="18"/>
          <w:lang w:val="is-IS"/>
        </w:rPr>
        <w:t xml:space="preserve">il eiganda hugbúnaðarkerfisins </w:t>
      </w:r>
      <w:r w:rsidR="005C106B" w:rsidRPr="001E1185">
        <w:rPr>
          <w:rFonts w:ascii="Verdana" w:hAnsi="Verdana"/>
          <w:sz w:val="18"/>
          <w:szCs w:val="18"/>
          <w:lang w:val="is-IS"/>
        </w:rPr>
        <w:t>og</w:t>
      </w:r>
    </w:p>
    <w:p w14:paraId="264F63F5" w14:textId="77777777" w:rsidR="005C106B" w:rsidRPr="001E1185" w:rsidRDefault="000A3C18" w:rsidP="005C106B">
      <w:pPr>
        <w:pStyle w:val="ListParagraph"/>
        <w:numPr>
          <w:ilvl w:val="0"/>
          <w:numId w:val="17"/>
        </w:numPr>
        <w:spacing w:line="300" w:lineRule="auto"/>
        <w:rPr>
          <w:rFonts w:ascii="Verdana" w:hAnsi="Verdana"/>
          <w:sz w:val="18"/>
          <w:szCs w:val="18"/>
          <w:lang w:val="is-IS"/>
        </w:rPr>
      </w:pPr>
      <w:r w:rsidRPr="001E1185">
        <w:rPr>
          <w:rFonts w:ascii="Verdana" w:hAnsi="Verdana"/>
          <w:sz w:val="18"/>
          <w:szCs w:val="18"/>
          <w:lang w:val="is-IS"/>
        </w:rPr>
        <w:t>Staðfesta móttöku beiðninnar</w:t>
      </w:r>
      <w:r w:rsidR="005C106B" w:rsidRPr="001E1185">
        <w:rPr>
          <w:rFonts w:ascii="Verdana" w:hAnsi="Verdana"/>
          <w:sz w:val="18"/>
          <w:szCs w:val="18"/>
          <w:lang w:val="is-IS"/>
        </w:rPr>
        <w:t>.</w:t>
      </w:r>
    </w:p>
    <w:p w14:paraId="4EBA65E6" w14:textId="77777777" w:rsidR="005C106B" w:rsidRPr="001E1185" w:rsidRDefault="005C106B" w:rsidP="005C106B">
      <w:pPr>
        <w:pStyle w:val="ListParagraph"/>
        <w:spacing w:line="300" w:lineRule="auto"/>
        <w:rPr>
          <w:rFonts w:ascii="Verdana" w:hAnsi="Verdana"/>
          <w:sz w:val="18"/>
          <w:szCs w:val="18"/>
          <w:lang w:val="is-IS"/>
        </w:rPr>
      </w:pPr>
    </w:p>
    <w:p w14:paraId="5FE415B9" w14:textId="77777777" w:rsidR="005C106B" w:rsidRPr="001E1185" w:rsidRDefault="000A3C18" w:rsidP="005C106B">
      <w:pPr>
        <w:spacing w:line="300" w:lineRule="auto"/>
        <w:rPr>
          <w:rFonts w:ascii="Verdana" w:hAnsi="Verdana"/>
          <w:sz w:val="18"/>
          <w:szCs w:val="18"/>
          <w:lang w:val="is-IS"/>
        </w:rPr>
      </w:pPr>
      <w:r w:rsidRPr="001E1185">
        <w:rPr>
          <w:rFonts w:ascii="Verdana" w:hAnsi="Verdana"/>
          <w:sz w:val="18"/>
          <w:szCs w:val="18"/>
          <w:lang w:val="is-IS"/>
        </w:rPr>
        <w:t>Ef sá sem óskar eftir upplýsingum um vinnsluna er sá aðili sem upplýsingarnar varða (hinn skráði), skal [framkvæmdastjóri]</w:t>
      </w:r>
      <w:r w:rsidR="005C106B" w:rsidRPr="001E1185">
        <w:rPr>
          <w:rFonts w:ascii="Verdana" w:hAnsi="Verdana"/>
          <w:sz w:val="18"/>
          <w:szCs w:val="18"/>
          <w:lang w:val="is-IS"/>
        </w:rPr>
        <w:t>:</w:t>
      </w:r>
    </w:p>
    <w:p w14:paraId="4C224CFF" w14:textId="77777777" w:rsidR="005C106B" w:rsidRPr="001E1185" w:rsidRDefault="005C106B" w:rsidP="005C106B">
      <w:pPr>
        <w:spacing w:line="300" w:lineRule="auto"/>
        <w:rPr>
          <w:rFonts w:ascii="Verdana" w:hAnsi="Verdana"/>
          <w:sz w:val="18"/>
          <w:szCs w:val="18"/>
          <w:lang w:val="is-IS"/>
        </w:rPr>
      </w:pPr>
    </w:p>
    <w:p w14:paraId="5AF0B6F7" w14:textId="37A05F7D" w:rsidR="005C106B" w:rsidRPr="001E1185" w:rsidRDefault="000A3C18" w:rsidP="005C106B">
      <w:pPr>
        <w:pStyle w:val="ListParagraph"/>
        <w:numPr>
          <w:ilvl w:val="0"/>
          <w:numId w:val="18"/>
        </w:numPr>
        <w:spacing w:line="300" w:lineRule="auto"/>
        <w:rPr>
          <w:rFonts w:ascii="Verdana" w:hAnsi="Verdana"/>
          <w:sz w:val="18"/>
          <w:szCs w:val="18"/>
          <w:lang w:val="is-IS"/>
        </w:rPr>
      </w:pPr>
      <w:r w:rsidRPr="001E1185">
        <w:rPr>
          <w:rFonts w:ascii="Verdana" w:hAnsi="Verdana"/>
          <w:sz w:val="18"/>
          <w:szCs w:val="18"/>
          <w:lang w:val="is-IS"/>
        </w:rPr>
        <w:t xml:space="preserve">Prenta </w:t>
      </w:r>
      <w:r w:rsidR="001C529E" w:rsidRPr="001E1185">
        <w:rPr>
          <w:rFonts w:ascii="Verdana" w:hAnsi="Verdana"/>
          <w:sz w:val="18"/>
          <w:szCs w:val="18"/>
          <w:lang w:val="is-IS"/>
        </w:rPr>
        <w:t xml:space="preserve">afrit </w:t>
      </w:r>
      <w:r w:rsidRPr="001E1185">
        <w:rPr>
          <w:rFonts w:ascii="Verdana" w:hAnsi="Verdana"/>
          <w:sz w:val="18"/>
          <w:szCs w:val="18"/>
          <w:lang w:val="is-IS"/>
        </w:rPr>
        <w:t xml:space="preserve">og, ef nauðsyn </w:t>
      </w:r>
      <w:r w:rsidR="001C529E" w:rsidRPr="001E1185">
        <w:rPr>
          <w:rFonts w:ascii="Verdana" w:hAnsi="Verdana"/>
          <w:sz w:val="18"/>
          <w:szCs w:val="18"/>
          <w:lang w:val="is-IS"/>
        </w:rPr>
        <w:t>krefur, vinn</w:t>
      </w:r>
      <w:r w:rsidR="00E5491C">
        <w:rPr>
          <w:rFonts w:ascii="Verdana" w:hAnsi="Verdana"/>
          <w:sz w:val="18"/>
          <w:szCs w:val="18"/>
          <w:lang w:val="is-IS"/>
        </w:rPr>
        <w:t>a</w:t>
      </w:r>
      <w:r w:rsidR="001C529E" w:rsidRPr="001E1185">
        <w:rPr>
          <w:rFonts w:ascii="Verdana" w:hAnsi="Verdana"/>
          <w:sz w:val="18"/>
          <w:szCs w:val="18"/>
          <w:lang w:val="is-IS"/>
        </w:rPr>
        <w:t xml:space="preserve"> úr þeim upplýsingum sem skylt er að veita </w:t>
      </w:r>
      <w:r w:rsidR="00B00349">
        <w:rPr>
          <w:rFonts w:ascii="Verdana" w:hAnsi="Verdana"/>
          <w:sz w:val="18"/>
          <w:szCs w:val="18"/>
          <w:lang w:val="is-IS"/>
        </w:rPr>
        <w:t xml:space="preserve">að teknu tilliti til réttinda og frelsi annarra </w:t>
      </w:r>
      <w:r w:rsidR="001C529E" w:rsidRPr="001E1185">
        <w:rPr>
          <w:rFonts w:ascii="Verdana" w:hAnsi="Verdana"/>
          <w:sz w:val="18"/>
          <w:szCs w:val="18"/>
          <w:lang w:val="is-IS"/>
        </w:rPr>
        <w:t xml:space="preserve">og </w:t>
      </w:r>
    </w:p>
    <w:p w14:paraId="051FAECF" w14:textId="67B6A1FB" w:rsidR="007D7E8D" w:rsidRPr="00D970D7" w:rsidRDefault="001C529E">
      <w:pPr>
        <w:pStyle w:val="ListParagraph"/>
        <w:numPr>
          <w:ilvl w:val="0"/>
          <w:numId w:val="18"/>
        </w:numPr>
        <w:spacing w:line="300" w:lineRule="auto"/>
        <w:rPr>
          <w:rFonts w:ascii="Verdana" w:hAnsi="Verdana"/>
          <w:sz w:val="18"/>
          <w:szCs w:val="18"/>
          <w:lang w:val="is-IS"/>
        </w:rPr>
      </w:pPr>
      <w:r w:rsidRPr="001E1185">
        <w:rPr>
          <w:rFonts w:ascii="Verdana" w:hAnsi="Verdana"/>
          <w:sz w:val="18"/>
          <w:szCs w:val="18"/>
          <w:lang w:val="is-IS"/>
        </w:rPr>
        <w:t>Safna upplýsingum frá núverandi kerfum um viðkomandi og senda þær skv. beiðninni</w:t>
      </w:r>
      <w:r w:rsidR="00803F99">
        <w:rPr>
          <w:rFonts w:ascii="Verdana" w:hAnsi="Verdana"/>
          <w:sz w:val="18"/>
          <w:szCs w:val="18"/>
          <w:lang w:val="is-IS"/>
        </w:rPr>
        <w:t xml:space="preserve"> án ótilhlýðilegrar tafar, þó ekki seinna en innan mánaðar frá viðtöku beiðninnar nema fjöldi flókinna beiðn</w:t>
      </w:r>
      <w:r w:rsidR="008753FC">
        <w:rPr>
          <w:rFonts w:ascii="Verdana" w:hAnsi="Verdana"/>
          <w:sz w:val="18"/>
          <w:szCs w:val="18"/>
          <w:lang w:val="is-IS"/>
        </w:rPr>
        <w:t>a</w:t>
      </w:r>
      <w:r w:rsidR="00803F99">
        <w:rPr>
          <w:rFonts w:ascii="Verdana" w:hAnsi="Verdana"/>
          <w:sz w:val="18"/>
          <w:szCs w:val="18"/>
          <w:lang w:val="is-IS"/>
        </w:rPr>
        <w:t xml:space="preserve"> gera það að verkum að ekki sé unnt að verða við </w:t>
      </w:r>
      <w:r w:rsidR="009A7205">
        <w:rPr>
          <w:rFonts w:ascii="Verdana" w:hAnsi="Verdana"/>
          <w:sz w:val="18"/>
          <w:szCs w:val="18"/>
          <w:lang w:val="is-IS"/>
        </w:rPr>
        <w:t>henni</w:t>
      </w:r>
      <w:r w:rsidR="00803F99">
        <w:rPr>
          <w:rFonts w:ascii="Verdana" w:hAnsi="Verdana"/>
          <w:sz w:val="18"/>
          <w:szCs w:val="18"/>
          <w:lang w:val="is-IS"/>
        </w:rPr>
        <w:t xml:space="preserve"> innan þess tíma</w:t>
      </w:r>
      <w:r w:rsidRPr="001E1185">
        <w:rPr>
          <w:rFonts w:ascii="Verdana" w:hAnsi="Verdana"/>
          <w:sz w:val="18"/>
          <w:szCs w:val="18"/>
          <w:lang w:val="is-IS"/>
        </w:rPr>
        <w:t>.</w:t>
      </w:r>
      <w:r w:rsidR="00803F99">
        <w:rPr>
          <w:rFonts w:ascii="Verdana" w:hAnsi="Verdana"/>
          <w:sz w:val="18"/>
          <w:szCs w:val="18"/>
          <w:lang w:val="is-IS"/>
        </w:rPr>
        <w:t xml:space="preserve"> Skal þá tilkynna um seinkunina og afgreiða beiðnina innan tveggja mánaða frá viðtöku hennar. </w:t>
      </w:r>
      <w:r w:rsidRPr="001E1185">
        <w:rPr>
          <w:rFonts w:ascii="Verdana" w:hAnsi="Verdana"/>
          <w:sz w:val="18"/>
          <w:szCs w:val="18"/>
          <w:lang w:val="is-IS"/>
        </w:rPr>
        <w:t xml:space="preserve"> </w:t>
      </w:r>
    </w:p>
    <w:p w14:paraId="4BA9F35B" w14:textId="60157C4A" w:rsidR="00BE2249" w:rsidRDefault="00BE2249" w:rsidP="00BE2249">
      <w:pPr>
        <w:pStyle w:val="ListParagraph"/>
        <w:spacing w:line="300" w:lineRule="auto"/>
        <w:rPr>
          <w:rFonts w:ascii="Verdana" w:hAnsi="Verdana"/>
          <w:sz w:val="18"/>
          <w:szCs w:val="18"/>
          <w:lang w:val="is-IS"/>
        </w:rPr>
      </w:pPr>
    </w:p>
    <w:p w14:paraId="334E0E08" w14:textId="124EAE26" w:rsidR="007D7E8D" w:rsidRPr="00D970D7" w:rsidRDefault="007D7E8D" w:rsidP="00D970D7">
      <w:pPr>
        <w:pStyle w:val="Heading2"/>
        <w:rPr>
          <w:lang w:val="is-IS"/>
        </w:rPr>
      </w:pPr>
      <w:bookmarkStart w:id="59" w:name="_Toc507617417"/>
      <w:r w:rsidRPr="00D970D7">
        <w:rPr>
          <w:lang w:val="is-IS"/>
        </w:rPr>
        <w:lastRenderedPageBreak/>
        <w:t>Réttur til að flytja eigin gögn</w:t>
      </w:r>
      <w:bookmarkEnd w:id="59"/>
    </w:p>
    <w:p w14:paraId="5EFEFF29" w14:textId="19BC9F3D" w:rsidR="007D7E8D" w:rsidRDefault="007D7E8D" w:rsidP="00D970D7">
      <w:pPr>
        <w:pStyle w:val="Heading3"/>
        <w:rPr>
          <w:lang w:val="is-IS"/>
        </w:rPr>
      </w:pPr>
      <w:bookmarkStart w:id="60" w:name="_Toc507617418"/>
      <w:r>
        <w:rPr>
          <w:lang w:val="is-IS"/>
        </w:rPr>
        <w:t>Tilgangur verklagsreglunnar</w:t>
      </w:r>
      <w:bookmarkEnd w:id="60"/>
    </w:p>
    <w:p w14:paraId="48FAA65D" w14:textId="342CBD28" w:rsidR="007D7E8D" w:rsidRDefault="000F3EF4" w:rsidP="00D970D7">
      <w:pPr>
        <w:pStyle w:val="BodyText"/>
        <w:rPr>
          <w:lang w:val="is-IS"/>
        </w:rPr>
      </w:pPr>
      <w:r>
        <w:rPr>
          <w:lang w:val="is-IS"/>
        </w:rPr>
        <w:t xml:space="preserve">Tilgangur verklagsreglunnar er að tryggja að kröfur persónuverndarlaga varðandi flutning eigin gagna sé fullnægt. </w:t>
      </w:r>
    </w:p>
    <w:p w14:paraId="23A998E6" w14:textId="7435ACFE" w:rsidR="007D7E8D" w:rsidRPr="00D970D7" w:rsidRDefault="007D7E8D" w:rsidP="00D970D7">
      <w:pPr>
        <w:pStyle w:val="Heading3"/>
        <w:rPr>
          <w:lang w:val="is-IS"/>
        </w:rPr>
      </w:pPr>
      <w:bookmarkStart w:id="61" w:name="_Toc507617419"/>
      <w:r>
        <w:rPr>
          <w:lang w:val="is-IS"/>
        </w:rPr>
        <w:t>Skilyrði flutnings eigin gagna</w:t>
      </w:r>
      <w:bookmarkEnd w:id="61"/>
    </w:p>
    <w:p w14:paraId="4B74016C" w14:textId="0F88ABD2" w:rsidR="007D7E8D" w:rsidRDefault="00714D29" w:rsidP="00D970D7">
      <w:pPr>
        <w:spacing w:line="300" w:lineRule="auto"/>
        <w:rPr>
          <w:rFonts w:ascii="Verdana" w:hAnsi="Verdana"/>
          <w:sz w:val="18"/>
          <w:szCs w:val="18"/>
          <w:lang w:val="is-IS"/>
        </w:rPr>
      </w:pPr>
      <w:r>
        <w:rPr>
          <w:rFonts w:ascii="Verdana" w:hAnsi="Verdana"/>
          <w:sz w:val="18"/>
          <w:szCs w:val="18"/>
          <w:lang w:val="is-IS"/>
        </w:rPr>
        <w:t>[Framkvæmdastjóri] skal sjá til þess að einstaklingi</w:t>
      </w:r>
      <w:r w:rsidR="00E5491C">
        <w:rPr>
          <w:rFonts w:ascii="Verdana" w:hAnsi="Verdana"/>
          <w:sz w:val="18"/>
          <w:szCs w:val="18"/>
          <w:lang w:val="is-IS"/>
        </w:rPr>
        <w:t xml:space="preserve"> séu </w:t>
      </w:r>
      <w:r>
        <w:rPr>
          <w:rFonts w:ascii="Verdana" w:hAnsi="Verdana"/>
          <w:sz w:val="18"/>
          <w:szCs w:val="18"/>
          <w:lang w:val="is-IS"/>
        </w:rPr>
        <w:t>afhen</w:t>
      </w:r>
      <w:r w:rsidR="00E5491C">
        <w:rPr>
          <w:rFonts w:ascii="Verdana" w:hAnsi="Verdana"/>
          <w:sz w:val="18"/>
          <w:szCs w:val="18"/>
          <w:lang w:val="is-IS"/>
        </w:rPr>
        <w:t>t</w:t>
      </w:r>
      <w:r>
        <w:rPr>
          <w:rFonts w:ascii="Verdana" w:hAnsi="Verdana"/>
          <w:sz w:val="18"/>
          <w:szCs w:val="18"/>
          <w:lang w:val="is-IS"/>
        </w:rPr>
        <w:t>ar persónuupplýsingar er varða hann sjálfan</w:t>
      </w:r>
      <w:r w:rsidR="00E5491C">
        <w:rPr>
          <w:rFonts w:ascii="Verdana" w:hAnsi="Verdana"/>
          <w:sz w:val="18"/>
          <w:szCs w:val="18"/>
          <w:lang w:val="is-IS"/>
        </w:rPr>
        <w:t xml:space="preserve"> og</w:t>
      </w:r>
      <w:r w:rsidR="00EE57E3">
        <w:rPr>
          <w:rFonts w:ascii="Verdana" w:hAnsi="Verdana"/>
          <w:sz w:val="18"/>
          <w:szCs w:val="18"/>
          <w:lang w:val="is-IS"/>
        </w:rPr>
        <w:t xml:space="preserve"> </w:t>
      </w:r>
      <w:r>
        <w:rPr>
          <w:rFonts w:ascii="Verdana" w:hAnsi="Verdana"/>
          <w:sz w:val="18"/>
          <w:szCs w:val="18"/>
          <w:lang w:val="is-IS"/>
        </w:rPr>
        <w:t>sem hann hefur látið fyrirtæki</w:t>
      </w:r>
      <w:r w:rsidR="008753FC">
        <w:rPr>
          <w:rFonts w:ascii="Verdana" w:hAnsi="Verdana"/>
          <w:sz w:val="18"/>
          <w:szCs w:val="18"/>
          <w:lang w:val="is-IS"/>
        </w:rPr>
        <w:t>nu</w:t>
      </w:r>
      <w:r>
        <w:rPr>
          <w:rFonts w:ascii="Verdana" w:hAnsi="Verdana"/>
          <w:sz w:val="18"/>
          <w:szCs w:val="18"/>
          <w:lang w:val="is-IS"/>
        </w:rPr>
        <w:t xml:space="preserve"> í té, á skipulegu, algengu, tölvulesanlegu sniði</w:t>
      </w:r>
      <w:r w:rsidRPr="00714D29">
        <w:rPr>
          <w:rFonts w:ascii="Verdana" w:hAnsi="Verdana"/>
          <w:sz w:val="18"/>
          <w:szCs w:val="18"/>
          <w:lang w:val="is-IS"/>
        </w:rPr>
        <w:t xml:space="preserve"> </w:t>
      </w:r>
      <w:r>
        <w:rPr>
          <w:rFonts w:ascii="Verdana" w:hAnsi="Verdana"/>
          <w:sz w:val="18"/>
          <w:szCs w:val="18"/>
          <w:lang w:val="is-IS"/>
        </w:rPr>
        <w:t>eða þær séu sendar beint til annars aðila</w:t>
      </w:r>
      <w:r w:rsidR="00DF0E5C">
        <w:rPr>
          <w:rFonts w:ascii="Verdana" w:hAnsi="Verdana"/>
          <w:sz w:val="18"/>
          <w:szCs w:val="18"/>
          <w:lang w:val="is-IS"/>
        </w:rPr>
        <w:t>,</w:t>
      </w:r>
      <w:r w:rsidR="00A331E5">
        <w:rPr>
          <w:rFonts w:ascii="Verdana" w:hAnsi="Verdana"/>
          <w:sz w:val="18"/>
          <w:szCs w:val="18"/>
          <w:lang w:val="is-IS"/>
        </w:rPr>
        <w:t xml:space="preserve"> enda:</w:t>
      </w:r>
      <w:r>
        <w:rPr>
          <w:rFonts w:ascii="Verdana" w:hAnsi="Verdana"/>
          <w:sz w:val="18"/>
          <w:szCs w:val="18"/>
          <w:lang w:val="is-IS"/>
        </w:rPr>
        <w:t xml:space="preserve"> </w:t>
      </w:r>
    </w:p>
    <w:p w14:paraId="121D7BEC" w14:textId="1027C529" w:rsidR="00714D29" w:rsidRDefault="00714D29" w:rsidP="00D970D7">
      <w:pPr>
        <w:spacing w:line="300" w:lineRule="auto"/>
        <w:rPr>
          <w:rFonts w:ascii="Verdana" w:hAnsi="Verdana"/>
          <w:sz w:val="18"/>
          <w:szCs w:val="18"/>
          <w:lang w:val="is-IS"/>
        </w:rPr>
      </w:pPr>
    </w:p>
    <w:p w14:paraId="60C360C0" w14:textId="7F6CC1FA" w:rsidR="00714D29" w:rsidRDefault="00714D29" w:rsidP="00D970D7">
      <w:pPr>
        <w:pStyle w:val="ListParagraph"/>
        <w:numPr>
          <w:ilvl w:val="0"/>
          <w:numId w:val="44"/>
        </w:numPr>
        <w:spacing w:line="300" w:lineRule="auto"/>
        <w:rPr>
          <w:rFonts w:ascii="Verdana" w:hAnsi="Verdana"/>
          <w:sz w:val="18"/>
          <w:szCs w:val="18"/>
          <w:lang w:val="is-IS"/>
        </w:rPr>
      </w:pPr>
      <w:r>
        <w:rPr>
          <w:rFonts w:ascii="Verdana" w:hAnsi="Verdana"/>
          <w:sz w:val="18"/>
          <w:szCs w:val="18"/>
          <w:lang w:val="is-IS"/>
        </w:rPr>
        <w:t>Byggist vinnslan á samþykki,</w:t>
      </w:r>
    </w:p>
    <w:p w14:paraId="189ACF19" w14:textId="093444D9" w:rsidR="00714D29" w:rsidRDefault="00714D29" w:rsidP="00D970D7">
      <w:pPr>
        <w:pStyle w:val="ListParagraph"/>
        <w:numPr>
          <w:ilvl w:val="0"/>
          <w:numId w:val="44"/>
        </w:numPr>
        <w:spacing w:line="300" w:lineRule="auto"/>
        <w:rPr>
          <w:rFonts w:ascii="Verdana" w:hAnsi="Verdana"/>
          <w:sz w:val="18"/>
          <w:szCs w:val="18"/>
          <w:lang w:val="is-IS"/>
        </w:rPr>
      </w:pPr>
      <w:r>
        <w:rPr>
          <w:rFonts w:ascii="Verdana" w:hAnsi="Verdana"/>
          <w:sz w:val="18"/>
          <w:szCs w:val="18"/>
          <w:lang w:val="is-IS"/>
        </w:rPr>
        <w:t xml:space="preserve">Byggist vinnslan á samningi, </w:t>
      </w:r>
    </w:p>
    <w:p w14:paraId="437C337A" w14:textId="3786B5DD" w:rsidR="00714D29" w:rsidRPr="00D970D7" w:rsidRDefault="00714D29" w:rsidP="00D970D7">
      <w:pPr>
        <w:pStyle w:val="ListParagraph"/>
        <w:numPr>
          <w:ilvl w:val="0"/>
          <w:numId w:val="44"/>
        </w:numPr>
        <w:spacing w:line="300" w:lineRule="auto"/>
        <w:rPr>
          <w:rFonts w:ascii="Verdana" w:hAnsi="Verdana"/>
          <w:sz w:val="18"/>
          <w:szCs w:val="18"/>
          <w:lang w:val="is-IS"/>
        </w:rPr>
      </w:pPr>
      <w:r>
        <w:rPr>
          <w:rFonts w:ascii="Verdana" w:hAnsi="Verdana"/>
          <w:sz w:val="18"/>
          <w:szCs w:val="18"/>
          <w:lang w:val="is-IS"/>
        </w:rPr>
        <w:t>Er vinnslan sjálfvirk.</w:t>
      </w:r>
    </w:p>
    <w:p w14:paraId="116E0A07" w14:textId="74A2FB44" w:rsidR="00714D29" w:rsidRDefault="00714D29" w:rsidP="00D970D7">
      <w:pPr>
        <w:spacing w:line="300" w:lineRule="auto"/>
        <w:rPr>
          <w:rFonts w:ascii="Verdana" w:hAnsi="Verdana"/>
          <w:sz w:val="18"/>
          <w:szCs w:val="18"/>
          <w:lang w:val="is-IS"/>
        </w:rPr>
      </w:pPr>
    </w:p>
    <w:p w14:paraId="2B8E56D7" w14:textId="57C962FE" w:rsidR="000009BC" w:rsidRDefault="000009BC" w:rsidP="00D970D7">
      <w:pPr>
        <w:spacing w:line="300" w:lineRule="auto"/>
        <w:rPr>
          <w:rFonts w:ascii="Verdana" w:hAnsi="Verdana"/>
          <w:sz w:val="18"/>
          <w:szCs w:val="18"/>
          <w:lang w:val="is-IS"/>
        </w:rPr>
      </w:pPr>
      <w:r>
        <w:rPr>
          <w:rFonts w:ascii="Verdana" w:hAnsi="Verdana"/>
          <w:sz w:val="18"/>
          <w:szCs w:val="18"/>
          <w:lang w:val="is-IS"/>
        </w:rPr>
        <w:t xml:space="preserve">Rétturinn til flutnings eigin gagna skal ekki takmarka réttindi og frelsi annarra. </w:t>
      </w:r>
    </w:p>
    <w:p w14:paraId="0DB9C7DD" w14:textId="77777777" w:rsidR="000009BC" w:rsidRPr="000009BC" w:rsidRDefault="000009BC" w:rsidP="00D970D7">
      <w:pPr>
        <w:spacing w:line="300" w:lineRule="auto"/>
        <w:rPr>
          <w:rFonts w:ascii="Verdana" w:hAnsi="Verdana"/>
          <w:sz w:val="18"/>
          <w:szCs w:val="18"/>
          <w:lang w:val="is-IS"/>
        </w:rPr>
      </w:pPr>
    </w:p>
    <w:p w14:paraId="51E9C65F" w14:textId="67ECB343" w:rsidR="00EE41FE" w:rsidRPr="001E1185" w:rsidRDefault="00466CDA" w:rsidP="00EE41FE">
      <w:pPr>
        <w:pStyle w:val="Heading2"/>
        <w:rPr>
          <w:lang w:val="is-IS"/>
        </w:rPr>
      </w:pPr>
      <w:bookmarkStart w:id="62" w:name="_Toc507617420"/>
      <w:r w:rsidRPr="001E1185">
        <w:rPr>
          <w:lang w:val="is-IS"/>
        </w:rPr>
        <w:t>Leiðrétting og uppfærsla</w:t>
      </w:r>
      <w:bookmarkEnd w:id="62"/>
      <w:r w:rsidRPr="001E1185">
        <w:rPr>
          <w:lang w:val="is-IS"/>
        </w:rPr>
        <w:t xml:space="preserve"> </w:t>
      </w:r>
    </w:p>
    <w:p w14:paraId="106BFBF6" w14:textId="77777777" w:rsidR="00EE41FE" w:rsidRPr="001E1185" w:rsidRDefault="00466CDA" w:rsidP="00EE41FE">
      <w:pPr>
        <w:pStyle w:val="Heading3"/>
        <w:rPr>
          <w:lang w:val="is-IS"/>
        </w:rPr>
      </w:pPr>
      <w:bookmarkStart w:id="63" w:name="_Toc507617421"/>
      <w:r w:rsidRPr="001E1185">
        <w:rPr>
          <w:lang w:val="is-IS"/>
        </w:rPr>
        <w:t xml:space="preserve">Tilgangur </w:t>
      </w:r>
      <w:r w:rsidR="000343BE" w:rsidRPr="001E1185">
        <w:rPr>
          <w:lang w:val="is-IS"/>
        </w:rPr>
        <w:t>verklagsreglunnar</w:t>
      </w:r>
      <w:bookmarkEnd w:id="63"/>
    </w:p>
    <w:p w14:paraId="19ADD0DB" w14:textId="18AA5C9C" w:rsidR="001C529E" w:rsidRPr="001E1185" w:rsidRDefault="001C529E" w:rsidP="00BE2249">
      <w:pPr>
        <w:spacing w:line="300" w:lineRule="auto"/>
        <w:rPr>
          <w:rFonts w:ascii="Verdana" w:hAnsi="Verdana"/>
          <w:sz w:val="18"/>
          <w:szCs w:val="18"/>
          <w:lang w:val="is-IS"/>
        </w:rPr>
      </w:pPr>
      <w:r w:rsidRPr="001E1185">
        <w:rPr>
          <w:rFonts w:ascii="Verdana" w:hAnsi="Verdana"/>
          <w:sz w:val="18"/>
          <w:szCs w:val="18"/>
          <w:lang w:val="is-IS"/>
        </w:rPr>
        <w:t xml:space="preserve">Tilgangur verklagsreglunnar er að tryggja að kröfur persónuverndarlaga varðandi leiðréttingu og uppfærslu sé fullnægt. Í samræmi við persónuverndarlögin skal </w:t>
      </w:r>
      <w:r w:rsidR="00BB1805" w:rsidRPr="001E1185">
        <w:rPr>
          <w:rFonts w:ascii="Verdana" w:hAnsi="Verdana"/>
          <w:sz w:val="18"/>
          <w:szCs w:val="18"/>
          <w:lang w:val="is-IS"/>
        </w:rPr>
        <w:t xml:space="preserve">fyrirtækið tryggja að gætt sé að meðalhófi og áreiðanleika við vinnslu persónuupplýsinga. Enn fremur skal </w:t>
      </w:r>
      <w:r w:rsidR="00045401" w:rsidRPr="001E1185">
        <w:rPr>
          <w:rFonts w:ascii="Verdana" w:hAnsi="Verdana"/>
          <w:sz w:val="18"/>
          <w:szCs w:val="18"/>
          <w:lang w:val="is-IS"/>
        </w:rPr>
        <w:t>fyrirtæki</w:t>
      </w:r>
      <w:r w:rsidR="00045401">
        <w:rPr>
          <w:rFonts w:ascii="Verdana" w:hAnsi="Verdana"/>
          <w:sz w:val="18"/>
          <w:szCs w:val="18"/>
          <w:lang w:val="is-IS"/>
        </w:rPr>
        <w:t>ð</w:t>
      </w:r>
      <w:r w:rsidR="00045401" w:rsidRPr="001E1185">
        <w:rPr>
          <w:rFonts w:ascii="Verdana" w:hAnsi="Verdana"/>
          <w:sz w:val="18"/>
          <w:szCs w:val="18"/>
          <w:lang w:val="is-IS"/>
        </w:rPr>
        <w:t xml:space="preserve"> </w:t>
      </w:r>
      <w:r w:rsidR="00BB1805" w:rsidRPr="001E1185">
        <w:rPr>
          <w:rFonts w:ascii="Verdana" w:hAnsi="Verdana"/>
          <w:sz w:val="18"/>
          <w:szCs w:val="18"/>
          <w:lang w:val="is-IS"/>
        </w:rPr>
        <w:t xml:space="preserve">að eigin frumkvæði eða að beiðni þess einstaklings sem upplýsingarnar varða leiðrétta ófullnægjandi upplýsingar. </w:t>
      </w:r>
      <w:r w:rsidRPr="001E1185">
        <w:rPr>
          <w:rFonts w:ascii="Verdana" w:hAnsi="Verdana"/>
          <w:sz w:val="18"/>
          <w:szCs w:val="18"/>
          <w:lang w:val="is-IS"/>
        </w:rPr>
        <w:t xml:space="preserve"> </w:t>
      </w:r>
    </w:p>
    <w:p w14:paraId="3C3215C9" w14:textId="77777777" w:rsidR="00BE2249" w:rsidRPr="001E1185" w:rsidRDefault="00BE2249" w:rsidP="00BE2249">
      <w:pPr>
        <w:spacing w:line="300" w:lineRule="auto"/>
        <w:rPr>
          <w:rFonts w:ascii="Verdana" w:hAnsi="Verdana"/>
          <w:sz w:val="18"/>
          <w:szCs w:val="18"/>
          <w:lang w:val="is-IS"/>
        </w:rPr>
      </w:pPr>
    </w:p>
    <w:p w14:paraId="687A8AA5" w14:textId="77777777" w:rsidR="00EE41FE" w:rsidRPr="001E1185" w:rsidRDefault="00466CDA" w:rsidP="00EE41FE">
      <w:pPr>
        <w:pStyle w:val="Heading3"/>
        <w:rPr>
          <w:lang w:val="is-IS"/>
        </w:rPr>
      </w:pPr>
      <w:bookmarkStart w:id="64" w:name="_Toc507617422"/>
      <w:r w:rsidRPr="001E1185">
        <w:rPr>
          <w:lang w:val="is-IS"/>
        </w:rPr>
        <w:t>Skilyrði leiðréttingar og uppfærsla</w:t>
      </w:r>
      <w:bookmarkEnd w:id="64"/>
    </w:p>
    <w:p w14:paraId="4025D8D9" w14:textId="77777777" w:rsidR="00BE2249" w:rsidRPr="001E1185" w:rsidRDefault="00BB1805" w:rsidP="00BE2249">
      <w:pPr>
        <w:pStyle w:val="BodyText"/>
        <w:rPr>
          <w:lang w:val="is-IS"/>
        </w:rPr>
      </w:pPr>
      <w:r w:rsidRPr="001E1185">
        <w:rPr>
          <w:lang w:val="is-IS"/>
        </w:rPr>
        <w:t>[Framkvæmdastjóri] skal</w:t>
      </w:r>
      <w:r w:rsidR="00BE2249" w:rsidRPr="001E1185">
        <w:rPr>
          <w:lang w:val="is-IS"/>
        </w:rPr>
        <w:t xml:space="preserve">: </w:t>
      </w:r>
    </w:p>
    <w:p w14:paraId="06FCCECF" w14:textId="77777777" w:rsidR="000E2B9D" w:rsidRPr="001E1185" w:rsidRDefault="00BB1805" w:rsidP="000E2B9D">
      <w:pPr>
        <w:pStyle w:val="ListParagraph"/>
        <w:numPr>
          <w:ilvl w:val="0"/>
          <w:numId w:val="19"/>
        </w:numPr>
        <w:spacing w:line="300" w:lineRule="auto"/>
        <w:rPr>
          <w:rFonts w:ascii="Verdana" w:hAnsi="Verdana"/>
          <w:sz w:val="18"/>
          <w:szCs w:val="18"/>
          <w:lang w:val="is-IS"/>
        </w:rPr>
      </w:pPr>
      <w:r w:rsidRPr="001E1185">
        <w:rPr>
          <w:rFonts w:ascii="Verdana" w:hAnsi="Verdana"/>
          <w:sz w:val="18"/>
          <w:szCs w:val="18"/>
          <w:lang w:val="is-IS"/>
        </w:rPr>
        <w:t>Uppfæra persónuupplýsingar sem reynast rangar</w:t>
      </w:r>
      <w:r w:rsidR="000E2B9D" w:rsidRPr="001E1185">
        <w:rPr>
          <w:rFonts w:ascii="Verdana" w:hAnsi="Verdana"/>
          <w:sz w:val="18"/>
          <w:szCs w:val="18"/>
          <w:lang w:val="is-IS"/>
        </w:rPr>
        <w:t>,</w:t>
      </w:r>
    </w:p>
    <w:p w14:paraId="2B9683BD" w14:textId="77777777" w:rsidR="000E2B9D" w:rsidRPr="001E1185" w:rsidRDefault="00BB1805" w:rsidP="000E2B9D">
      <w:pPr>
        <w:pStyle w:val="ListParagraph"/>
        <w:numPr>
          <w:ilvl w:val="0"/>
          <w:numId w:val="19"/>
        </w:numPr>
        <w:spacing w:line="300" w:lineRule="auto"/>
        <w:rPr>
          <w:rFonts w:ascii="Verdana" w:hAnsi="Verdana"/>
          <w:sz w:val="18"/>
          <w:szCs w:val="18"/>
          <w:lang w:val="is-IS"/>
        </w:rPr>
      </w:pPr>
      <w:r w:rsidRPr="001E1185">
        <w:rPr>
          <w:rFonts w:ascii="Verdana" w:hAnsi="Verdana"/>
          <w:sz w:val="18"/>
          <w:szCs w:val="18"/>
          <w:lang w:val="is-IS"/>
        </w:rPr>
        <w:t>Meta fyrirspurnir um leiðréttingu og uppfærslu frá þeim sem upplýsingarnar eiga við</w:t>
      </w:r>
      <w:r w:rsidR="000E2B9D" w:rsidRPr="001E1185">
        <w:rPr>
          <w:rFonts w:ascii="Verdana" w:hAnsi="Verdana"/>
          <w:sz w:val="18"/>
          <w:szCs w:val="18"/>
          <w:lang w:val="is-IS"/>
        </w:rPr>
        <w:t>,</w:t>
      </w:r>
    </w:p>
    <w:p w14:paraId="4848A767" w14:textId="77777777" w:rsidR="000E2B9D" w:rsidRPr="001E1185" w:rsidRDefault="00BB1805" w:rsidP="000E2B9D">
      <w:pPr>
        <w:pStyle w:val="ListParagraph"/>
        <w:numPr>
          <w:ilvl w:val="0"/>
          <w:numId w:val="19"/>
        </w:numPr>
        <w:spacing w:line="300" w:lineRule="auto"/>
        <w:rPr>
          <w:rFonts w:ascii="Verdana" w:hAnsi="Verdana"/>
          <w:sz w:val="18"/>
          <w:szCs w:val="18"/>
          <w:lang w:val="is-IS"/>
        </w:rPr>
      </w:pPr>
      <w:r w:rsidRPr="001E1185">
        <w:rPr>
          <w:rFonts w:ascii="Verdana" w:hAnsi="Verdana"/>
          <w:sz w:val="18"/>
          <w:szCs w:val="18"/>
          <w:lang w:val="is-IS"/>
        </w:rPr>
        <w:t xml:space="preserve">Meta hvort nauðsyn sé á að breyta upplýsingum af öðrum ástæðum, </w:t>
      </w:r>
    </w:p>
    <w:p w14:paraId="264AE7AC" w14:textId="750BEF03" w:rsidR="000E2B9D" w:rsidRPr="001E1185" w:rsidRDefault="00BB1805" w:rsidP="000E2B9D">
      <w:pPr>
        <w:pStyle w:val="ListParagraph"/>
        <w:numPr>
          <w:ilvl w:val="0"/>
          <w:numId w:val="19"/>
        </w:numPr>
        <w:spacing w:line="300" w:lineRule="auto"/>
        <w:rPr>
          <w:rFonts w:ascii="Verdana" w:hAnsi="Verdana"/>
          <w:sz w:val="18"/>
          <w:szCs w:val="18"/>
          <w:lang w:val="is-IS"/>
        </w:rPr>
      </w:pPr>
      <w:r w:rsidRPr="001E1185">
        <w:rPr>
          <w:rFonts w:ascii="Verdana" w:hAnsi="Verdana"/>
          <w:sz w:val="18"/>
          <w:szCs w:val="18"/>
          <w:lang w:val="is-IS"/>
        </w:rPr>
        <w:t>Ef nauðsyn krefur, gefa fyrirmæli um að breyta upplýsingum</w:t>
      </w:r>
      <w:r w:rsidR="00DC13B7">
        <w:rPr>
          <w:rFonts w:ascii="Verdana" w:hAnsi="Verdana"/>
          <w:sz w:val="18"/>
          <w:szCs w:val="18"/>
          <w:lang w:val="is-IS"/>
        </w:rPr>
        <w:t>,</w:t>
      </w:r>
      <w:r w:rsidRPr="001E1185">
        <w:rPr>
          <w:rFonts w:ascii="Verdana" w:hAnsi="Verdana"/>
          <w:sz w:val="18"/>
          <w:szCs w:val="18"/>
          <w:lang w:val="is-IS"/>
        </w:rPr>
        <w:t xml:space="preserve"> </w:t>
      </w:r>
    </w:p>
    <w:p w14:paraId="6F32AAD3" w14:textId="77777777" w:rsidR="00E9323F" w:rsidRDefault="00067059" w:rsidP="00BE2249">
      <w:pPr>
        <w:pStyle w:val="ListParagraph"/>
        <w:numPr>
          <w:ilvl w:val="0"/>
          <w:numId w:val="19"/>
        </w:numPr>
        <w:spacing w:line="300" w:lineRule="auto"/>
        <w:rPr>
          <w:rFonts w:ascii="Verdana" w:hAnsi="Verdana"/>
          <w:sz w:val="18"/>
          <w:szCs w:val="18"/>
          <w:lang w:val="is-IS"/>
        </w:rPr>
      </w:pPr>
      <w:r w:rsidRPr="001E1185">
        <w:rPr>
          <w:rFonts w:ascii="Verdana" w:hAnsi="Verdana"/>
          <w:sz w:val="18"/>
          <w:szCs w:val="18"/>
          <w:lang w:val="is-IS"/>
        </w:rPr>
        <w:t>Veita skriflega tilkynningu til einstaklinga sem hafa óskað eftir leiðréttingu eða uppfærslu, ef slík fyrirspurn hefur valdið breytingum á upplýsingunum</w:t>
      </w:r>
      <w:r w:rsidR="00E9323F" w:rsidRPr="00E9323F">
        <w:rPr>
          <w:rFonts w:ascii="Verdana" w:hAnsi="Verdana"/>
          <w:sz w:val="18"/>
          <w:szCs w:val="18"/>
          <w:lang w:val="is-IS"/>
        </w:rPr>
        <w:t xml:space="preserve"> </w:t>
      </w:r>
      <w:r w:rsidR="00E9323F" w:rsidRPr="001E1185">
        <w:rPr>
          <w:rFonts w:ascii="Verdana" w:hAnsi="Verdana"/>
          <w:sz w:val="18"/>
          <w:szCs w:val="18"/>
          <w:lang w:val="is-IS"/>
        </w:rPr>
        <w:t>og</w:t>
      </w:r>
    </w:p>
    <w:p w14:paraId="22A66F61" w14:textId="3F15A524" w:rsidR="000E2B9D" w:rsidRPr="001E1185" w:rsidRDefault="00FF57C9" w:rsidP="00BE2249">
      <w:pPr>
        <w:pStyle w:val="ListParagraph"/>
        <w:numPr>
          <w:ilvl w:val="0"/>
          <w:numId w:val="19"/>
        </w:numPr>
        <w:spacing w:line="300" w:lineRule="auto"/>
        <w:rPr>
          <w:rFonts w:ascii="Verdana" w:hAnsi="Verdana"/>
          <w:sz w:val="18"/>
          <w:szCs w:val="18"/>
          <w:lang w:val="is-IS"/>
        </w:rPr>
      </w:pPr>
      <w:r>
        <w:rPr>
          <w:rFonts w:ascii="Verdana" w:hAnsi="Verdana"/>
          <w:sz w:val="18"/>
          <w:szCs w:val="18"/>
          <w:lang w:val="is-IS"/>
        </w:rPr>
        <w:t>Tilkynna sérhverjum aðila sem fengið hefur persónuupplýsingar í hendur, um hvers kyns leiðréttingu eða eyðingu, nema það sé ekki unnt eða feli í sér óhóflega fyrirhöfn.</w:t>
      </w:r>
    </w:p>
    <w:p w14:paraId="660B9110" w14:textId="77777777" w:rsidR="000E2B9D" w:rsidRPr="001E1185" w:rsidRDefault="000E2B9D" w:rsidP="000E2B9D">
      <w:pPr>
        <w:pStyle w:val="ListParagraph"/>
        <w:spacing w:line="300" w:lineRule="auto"/>
        <w:rPr>
          <w:rFonts w:ascii="Verdana" w:hAnsi="Verdana"/>
          <w:sz w:val="18"/>
          <w:szCs w:val="18"/>
          <w:lang w:val="is-IS"/>
        </w:rPr>
      </w:pPr>
    </w:p>
    <w:p w14:paraId="64C8EED3" w14:textId="77777777" w:rsidR="00EE41FE" w:rsidRPr="001E1185" w:rsidRDefault="00466CDA" w:rsidP="00EE41FE">
      <w:pPr>
        <w:pStyle w:val="Heading2"/>
        <w:rPr>
          <w:lang w:val="is-IS"/>
        </w:rPr>
      </w:pPr>
      <w:bookmarkStart w:id="65" w:name="_Toc507617423"/>
      <w:r w:rsidRPr="001E1185">
        <w:rPr>
          <w:lang w:val="is-IS"/>
        </w:rPr>
        <w:t>Miðlun persónuupplýsinga til annarra</w:t>
      </w:r>
      <w:bookmarkEnd w:id="65"/>
    </w:p>
    <w:p w14:paraId="0B7EF098" w14:textId="77777777" w:rsidR="00EE41FE" w:rsidRPr="001E1185" w:rsidRDefault="00466CDA" w:rsidP="00EE41FE">
      <w:pPr>
        <w:pStyle w:val="Heading3"/>
        <w:rPr>
          <w:lang w:val="is-IS"/>
        </w:rPr>
      </w:pPr>
      <w:bookmarkStart w:id="66" w:name="_Toc507617424"/>
      <w:r w:rsidRPr="001E1185">
        <w:rPr>
          <w:lang w:val="is-IS"/>
        </w:rPr>
        <w:t xml:space="preserve">Tilgangur </w:t>
      </w:r>
      <w:r w:rsidR="000343BE" w:rsidRPr="001E1185">
        <w:rPr>
          <w:lang w:val="is-IS"/>
        </w:rPr>
        <w:t>verklagsreglunnar</w:t>
      </w:r>
      <w:bookmarkEnd w:id="66"/>
      <w:r w:rsidRPr="001E1185">
        <w:rPr>
          <w:lang w:val="is-IS"/>
        </w:rPr>
        <w:t xml:space="preserve"> </w:t>
      </w:r>
    </w:p>
    <w:p w14:paraId="1FE0A5D4" w14:textId="77777777" w:rsidR="00710017" w:rsidRPr="001E1185" w:rsidRDefault="00710017" w:rsidP="000E2B9D">
      <w:pPr>
        <w:spacing w:line="300" w:lineRule="auto"/>
        <w:rPr>
          <w:rFonts w:ascii="Verdana" w:hAnsi="Verdana"/>
          <w:sz w:val="18"/>
          <w:szCs w:val="18"/>
          <w:lang w:val="is-IS"/>
        </w:rPr>
      </w:pPr>
      <w:r w:rsidRPr="001E1185">
        <w:rPr>
          <w:rFonts w:ascii="Verdana" w:hAnsi="Verdana"/>
          <w:sz w:val="18"/>
          <w:szCs w:val="18"/>
          <w:lang w:val="is-IS"/>
        </w:rPr>
        <w:t xml:space="preserve">Tilgangur verklagsreglunnar er að tryggja að persónuupplýsingar sem unnar eru af fyrirtækinu sé ekki miðlað áfram til annarra án lögmætrar heimildar. </w:t>
      </w:r>
    </w:p>
    <w:p w14:paraId="084668BF" w14:textId="77777777" w:rsidR="000E2B9D" w:rsidRPr="001E1185" w:rsidRDefault="000E2B9D" w:rsidP="000E2B9D">
      <w:pPr>
        <w:spacing w:line="300" w:lineRule="auto"/>
        <w:rPr>
          <w:rFonts w:ascii="Verdana" w:hAnsi="Verdana"/>
          <w:sz w:val="18"/>
          <w:szCs w:val="18"/>
          <w:lang w:val="is-IS"/>
        </w:rPr>
      </w:pPr>
    </w:p>
    <w:p w14:paraId="102D19BE" w14:textId="77777777" w:rsidR="000E2B9D" w:rsidRPr="001E1185" w:rsidRDefault="00E865DB" w:rsidP="000E2B9D">
      <w:pPr>
        <w:pStyle w:val="Heading3"/>
        <w:rPr>
          <w:lang w:val="is-IS"/>
        </w:rPr>
      </w:pPr>
      <w:bookmarkStart w:id="67" w:name="_Toc507617425"/>
      <w:r w:rsidRPr="001E1185">
        <w:rPr>
          <w:lang w:val="is-IS"/>
        </w:rPr>
        <w:t>Skilyrði miðlun</w:t>
      </w:r>
      <w:r w:rsidR="00710017" w:rsidRPr="001E1185">
        <w:rPr>
          <w:lang w:val="is-IS"/>
        </w:rPr>
        <w:t>ar</w:t>
      </w:r>
      <w:r w:rsidRPr="001E1185">
        <w:rPr>
          <w:lang w:val="is-IS"/>
        </w:rPr>
        <w:t xml:space="preserve"> persónuupplýsinga til an</w:t>
      </w:r>
      <w:r w:rsidR="00AB6F04" w:rsidRPr="001E1185">
        <w:rPr>
          <w:lang w:val="is-IS"/>
        </w:rPr>
        <w:t>narra</w:t>
      </w:r>
      <w:bookmarkEnd w:id="67"/>
    </w:p>
    <w:p w14:paraId="2D4143E6" w14:textId="77777777" w:rsidR="000E2B9D" w:rsidRPr="001E1185" w:rsidRDefault="00710017" w:rsidP="000E2B9D">
      <w:pPr>
        <w:pStyle w:val="BodyText"/>
        <w:rPr>
          <w:lang w:val="is-IS"/>
        </w:rPr>
      </w:pPr>
      <w:r w:rsidRPr="001E1185">
        <w:rPr>
          <w:lang w:val="is-IS"/>
        </w:rPr>
        <w:t xml:space="preserve">Komi fram beiðni um </w:t>
      </w:r>
      <w:r w:rsidR="00AF5553" w:rsidRPr="001E1185">
        <w:rPr>
          <w:lang w:val="is-IS"/>
        </w:rPr>
        <w:t>miðlun</w:t>
      </w:r>
      <w:r w:rsidRPr="001E1185">
        <w:rPr>
          <w:lang w:val="is-IS"/>
        </w:rPr>
        <w:t xml:space="preserve"> persónuupplýsinga, skal [framkvæmdastjóri]</w:t>
      </w:r>
      <w:r w:rsidR="000E2B9D" w:rsidRPr="001E1185">
        <w:rPr>
          <w:lang w:val="is-IS"/>
        </w:rPr>
        <w:t xml:space="preserve">: </w:t>
      </w:r>
    </w:p>
    <w:p w14:paraId="617093A2" w14:textId="1B802A31" w:rsidR="00E07986" w:rsidRDefault="00AF5553">
      <w:pPr>
        <w:pStyle w:val="ListParagraph"/>
        <w:numPr>
          <w:ilvl w:val="0"/>
          <w:numId w:val="20"/>
        </w:numPr>
        <w:spacing w:line="300" w:lineRule="auto"/>
        <w:rPr>
          <w:rFonts w:ascii="Verdana" w:hAnsi="Verdana"/>
          <w:sz w:val="18"/>
          <w:szCs w:val="18"/>
          <w:lang w:val="is-IS"/>
        </w:rPr>
      </w:pPr>
      <w:r w:rsidRPr="001E1185">
        <w:rPr>
          <w:rFonts w:ascii="Verdana" w:hAnsi="Verdana"/>
          <w:sz w:val="18"/>
          <w:szCs w:val="18"/>
          <w:lang w:val="is-IS"/>
        </w:rPr>
        <w:t>Meta hvort fallast skuli á beiðni</w:t>
      </w:r>
      <w:r w:rsidR="00EE2850" w:rsidRPr="001E1185">
        <w:rPr>
          <w:rFonts w:ascii="Verdana" w:hAnsi="Verdana"/>
          <w:sz w:val="18"/>
          <w:szCs w:val="18"/>
          <w:lang w:val="is-IS"/>
        </w:rPr>
        <w:t>na</w:t>
      </w:r>
      <w:r w:rsidRPr="001E1185">
        <w:rPr>
          <w:rFonts w:ascii="Verdana" w:hAnsi="Verdana"/>
          <w:sz w:val="18"/>
          <w:szCs w:val="18"/>
          <w:lang w:val="is-IS"/>
        </w:rPr>
        <w:t xml:space="preserve">, </w:t>
      </w:r>
      <w:r w:rsidR="00EE2850" w:rsidRPr="001E1185">
        <w:rPr>
          <w:rFonts w:ascii="Verdana" w:hAnsi="Verdana"/>
          <w:sz w:val="18"/>
          <w:szCs w:val="18"/>
          <w:lang w:val="is-IS"/>
        </w:rPr>
        <w:t xml:space="preserve">m.a. að undangengnu mati á því </w:t>
      </w:r>
      <w:r w:rsidRPr="001E1185">
        <w:rPr>
          <w:rFonts w:ascii="Verdana" w:hAnsi="Verdana"/>
          <w:sz w:val="18"/>
          <w:szCs w:val="18"/>
          <w:lang w:val="is-IS"/>
        </w:rPr>
        <w:t xml:space="preserve">hvort </w:t>
      </w:r>
      <w:r w:rsidR="00555CA8" w:rsidRPr="001E1185">
        <w:rPr>
          <w:rFonts w:ascii="Verdana" w:hAnsi="Verdana"/>
          <w:sz w:val="18"/>
          <w:szCs w:val="18"/>
          <w:lang w:val="is-IS"/>
        </w:rPr>
        <w:t>uppfyllt séu skilyrði um lögmætan tilgang og vinnslu persónuupplýsinga, skv. gr. 4.</w:t>
      </w:r>
      <w:r w:rsidR="00E07986">
        <w:rPr>
          <w:rFonts w:ascii="Verdana" w:hAnsi="Verdana"/>
          <w:sz w:val="18"/>
          <w:szCs w:val="18"/>
          <w:lang w:val="is-IS"/>
        </w:rPr>
        <w:t>2</w:t>
      </w:r>
      <w:r w:rsidR="00E07986" w:rsidRPr="001E1185">
        <w:rPr>
          <w:rFonts w:ascii="Verdana" w:hAnsi="Verdana"/>
          <w:sz w:val="18"/>
          <w:szCs w:val="18"/>
          <w:lang w:val="is-IS"/>
        </w:rPr>
        <w:t xml:space="preserve"> </w:t>
      </w:r>
      <w:r w:rsidR="00555CA8" w:rsidRPr="001E1185">
        <w:rPr>
          <w:rFonts w:ascii="Verdana" w:hAnsi="Verdana"/>
          <w:sz w:val="18"/>
          <w:szCs w:val="18"/>
          <w:lang w:val="is-IS"/>
        </w:rPr>
        <w:t>og 4.</w:t>
      </w:r>
      <w:r w:rsidR="00E07986">
        <w:rPr>
          <w:rFonts w:ascii="Verdana" w:hAnsi="Verdana"/>
          <w:sz w:val="18"/>
          <w:szCs w:val="18"/>
          <w:lang w:val="is-IS"/>
        </w:rPr>
        <w:t>3</w:t>
      </w:r>
      <w:r w:rsidR="00E07986" w:rsidRPr="001E1185">
        <w:rPr>
          <w:rFonts w:ascii="Verdana" w:hAnsi="Verdana"/>
          <w:sz w:val="18"/>
          <w:szCs w:val="18"/>
          <w:lang w:val="is-IS"/>
        </w:rPr>
        <w:t xml:space="preserve"> </w:t>
      </w:r>
      <w:r w:rsidR="00555CA8" w:rsidRPr="001E1185">
        <w:rPr>
          <w:rFonts w:ascii="Verdana" w:hAnsi="Verdana"/>
          <w:sz w:val="18"/>
          <w:szCs w:val="18"/>
          <w:lang w:val="is-IS"/>
        </w:rPr>
        <w:t xml:space="preserve">hér að ofan. </w:t>
      </w:r>
      <w:r w:rsidRPr="001E1185">
        <w:rPr>
          <w:rFonts w:ascii="Verdana" w:hAnsi="Verdana"/>
          <w:sz w:val="18"/>
          <w:szCs w:val="18"/>
          <w:lang w:val="is-IS"/>
        </w:rPr>
        <w:t xml:space="preserve"> </w:t>
      </w:r>
    </w:p>
    <w:p w14:paraId="3B48D23E" w14:textId="77777777" w:rsidR="001821A5" w:rsidRDefault="009128F3" w:rsidP="00E66601">
      <w:pPr>
        <w:pStyle w:val="ListParagraph"/>
        <w:numPr>
          <w:ilvl w:val="0"/>
          <w:numId w:val="20"/>
        </w:numPr>
        <w:spacing w:line="300" w:lineRule="auto"/>
        <w:rPr>
          <w:rFonts w:ascii="Verdana" w:hAnsi="Verdana"/>
          <w:sz w:val="18"/>
          <w:szCs w:val="18"/>
          <w:lang w:val="is-IS"/>
        </w:rPr>
      </w:pPr>
      <w:r>
        <w:rPr>
          <w:rFonts w:ascii="Verdana" w:hAnsi="Verdana"/>
          <w:sz w:val="18"/>
          <w:szCs w:val="18"/>
          <w:lang w:val="is-IS"/>
        </w:rPr>
        <w:t>Sjá til þess að gripið sé til fullnægjandi verndarráðstafana ef miðla á upplýsingum til land</w:t>
      </w:r>
      <w:r w:rsidR="00E02300">
        <w:rPr>
          <w:rFonts w:ascii="Verdana" w:hAnsi="Verdana"/>
          <w:sz w:val="18"/>
          <w:szCs w:val="18"/>
          <w:lang w:val="is-IS"/>
        </w:rPr>
        <w:t>s</w:t>
      </w:r>
      <w:r>
        <w:rPr>
          <w:rFonts w:ascii="Verdana" w:hAnsi="Verdana"/>
          <w:sz w:val="18"/>
          <w:szCs w:val="18"/>
          <w:lang w:val="is-IS"/>
        </w:rPr>
        <w:t xml:space="preserve"> utan ESB/EES svæðisins </w:t>
      </w:r>
      <w:r w:rsidR="008E0089">
        <w:rPr>
          <w:rFonts w:ascii="Verdana" w:hAnsi="Verdana"/>
          <w:sz w:val="18"/>
          <w:szCs w:val="18"/>
          <w:lang w:val="is-IS"/>
        </w:rPr>
        <w:t>sem ekki er talið veita fullnægjandi vernd að mati ákvörðun framkvæmdastjórnar Evrópusambandsins.</w:t>
      </w:r>
    </w:p>
    <w:p w14:paraId="32B9B6E0" w14:textId="33616ABE" w:rsidR="00555CA8" w:rsidRPr="00E66601" w:rsidRDefault="00E02300" w:rsidP="00E66601">
      <w:pPr>
        <w:pStyle w:val="ListParagraph"/>
        <w:numPr>
          <w:ilvl w:val="0"/>
          <w:numId w:val="20"/>
        </w:numPr>
        <w:spacing w:line="300" w:lineRule="auto"/>
        <w:rPr>
          <w:rFonts w:ascii="Verdana" w:hAnsi="Verdana"/>
          <w:sz w:val="18"/>
          <w:szCs w:val="18"/>
          <w:lang w:val="is-IS"/>
        </w:rPr>
      </w:pPr>
      <w:r>
        <w:rPr>
          <w:rFonts w:ascii="Verdana" w:hAnsi="Verdana"/>
          <w:sz w:val="18"/>
          <w:szCs w:val="18"/>
          <w:lang w:val="is-IS"/>
        </w:rPr>
        <w:lastRenderedPageBreak/>
        <w:t xml:space="preserve">Sjá til þess að tilnefnt sé forystueftirlitsvald ef vinnsla persónuupplýsinga á sér stað yfir landamæri í tengslum við starfsemi starfstöðva fyrirtækisins í fleiri en einu ríki ESB/EES svæðisins, eða þegar vinnsla persónuupplýsinga sem fram fer í tengslum við starfsemi einnar starfstöðvar hefur veruleg áhrif eða er líklegt er að hafi veruleg áhrif á einstaklinga í fleiri en einu ríki ESB/EES svæðisins. </w:t>
      </w:r>
    </w:p>
    <w:p w14:paraId="0F20049C" w14:textId="77777777" w:rsidR="00E07986" w:rsidRPr="001E1185" w:rsidRDefault="00E07986" w:rsidP="00E66601">
      <w:pPr>
        <w:spacing w:line="300" w:lineRule="auto"/>
        <w:rPr>
          <w:rFonts w:ascii="Verdana" w:hAnsi="Verdana"/>
          <w:sz w:val="18"/>
          <w:szCs w:val="18"/>
          <w:lang w:val="is-IS"/>
        </w:rPr>
      </w:pPr>
    </w:p>
    <w:p w14:paraId="19A98997" w14:textId="2FCE8183" w:rsidR="00EE41FE" w:rsidRPr="001E1185" w:rsidRDefault="00E865DB" w:rsidP="00EE41FE">
      <w:pPr>
        <w:pStyle w:val="Heading2"/>
        <w:rPr>
          <w:lang w:val="is-IS"/>
        </w:rPr>
      </w:pPr>
      <w:bookmarkStart w:id="68" w:name="_Toc507617426"/>
      <w:bookmarkStart w:id="69" w:name="_Hlk507485499"/>
      <w:r w:rsidRPr="001E1185">
        <w:rPr>
          <w:lang w:val="is-IS"/>
        </w:rPr>
        <w:t xml:space="preserve">Réttur til að </w:t>
      </w:r>
      <w:r w:rsidR="00BF5004">
        <w:rPr>
          <w:lang w:val="is-IS"/>
        </w:rPr>
        <w:t xml:space="preserve">skoða </w:t>
      </w:r>
      <w:r w:rsidRPr="001E1185">
        <w:rPr>
          <w:lang w:val="is-IS"/>
        </w:rPr>
        <w:t>einkatölvupóst</w:t>
      </w:r>
      <w:r w:rsidR="00C23BE9">
        <w:rPr>
          <w:lang w:val="is-IS"/>
        </w:rPr>
        <w:t xml:space="preserve"> og netnotkun</w:t>
      </w:r>
      <w:bookmarkEnd w:id="68"/>
    </w:p>
    <w:p w14:paraId="18103402" w14:textId="77777777" w:rsidR="00EE41FE" w:rsidRPr="001E1185" w:rsidRDefault="00E865DB" w:rsidP="00EE41FE">
      <w:pPr>
        <w:pStyle w:val="Heading3"/>
        <w:rPr>
          <w:lang w:val="is-IS"/>
        </w:rPr>
      </w:pPr>
      <w:bookmarkStart w:id="70" w:name="_Toc507617427"/>
      <w:r w:rsidRPr="001E1185">
        <w:rPr>
          <w:lang w:val="is-IS"/>
        </w:rPr>
        <w:t xml:space="preserve">Tilgangur </w:t>
      </w:r>
      <w:r w:rsidR="000343BE" w:rsidRPr="001E1185">
        <w:rPr>
          <w:lang w:val="is-IS"/>
        </w:rPr>
        <w:t>verklagsreglunnar</w:t>
      </w:r>
      <w:bookmarkEnd w:id="70"/>
    </w:p>
    <w:p w14:paraId="40A7F583" w14:textId="28EB7373" w:rsidR="002C1D9B" w:rsidRPr="001E1185" w:rsidRDefault="00555CA8" w:rsidP="000E2B9D">
      <w:pPr>
        <w:spacing w:line="300" w:lineRule="auto"/>
        <w:rPr>
          <w:rFonts w:ascii="Verdana" w:hAnsi="Verdana"/>
          <w:sz w:val="18"/>
          <w:szCs w:val="18"/>
          <w:lang w:val="is-IS"/>
        </w:rPr>
      </w:pPr>
      <w:r w:rsidRPr="001E1185">
        <w:rPr>
          <w:rFonts w:ascii="Verdana" w:hAnsi="Verdana"/>
          <w:sz w:val="18"/>
          <w:szCs w:val="18"/>
          <w:lang w:val="is-IS"/>
        </w:rPr>
        <w:t xml:space="preserve">Tilgangur verklagsreglunnar er að tryggja að einungis sé </w:t>
      </w:r>
      <w:r w:rsidR="00BF5004">
        <w:rPr>
          <w:rFonts w:ascii="Verdana" w:hAnsi="Verdana"/>
          <w:sz w:val="18"/>
          <w:szCs w:val="18"/>
          <w:lang w:val="is-IS"/>
        </w:rPr>
        <w:t>skoðað</w:t>
      </w:r>
      <w:r w:rsidRPr="001E1185">
        <w:rPr>
          <w:rFonts w:ascii="Verdana" w:hAnsi="Verdana"/>
          <w:sz w:val="18"/>
          <w:szCs w:val="18"/>
          <w:lang w:val="is-IS"/>
        </w:rPr>
        <w:t xml:space="preserve"> </w:t>
      </w:r>
      <w:r w:rsidR="00C23BE9">
        <w:rPr>
          <w:rFonts w:ascii="Verdana" w:hAnsi="Verdana"/>
          <w:sz w:val="18"/>
          <w:szCs w:val="18"/>
          <w:lang w:val="is-IS"/>
        </w:rPr>
        <w:t>einka</w:t>
      </w:r>
      <w:r w:rsidRPr="001E1185">
        <w:rPr>
          <w:rFonts w:ascii="Verdana" w:hAnsi="Verdana"/>
          <w:sz w:val="18"/>
          <w:szCs w:val="18"/>
          <w:lang w:val="is-IS"/>
        </w:rPr>
        <w:t xml:space="preserve">pósthólf </w:t>
      </w:r>
      <w:r w:rsidR="00BF5004">
        <w:rPr>
          <w:rFonts w:ascii="Verdana" w:hAnsi="Verdana"/>
          <w:sz w:val="18"/>
          <w:szCs w:val="18"/>
          <w:lang w:val="is-IS"/>
        </w:rPr>
        <w:t xml:space="preserve">og </w:t>
      </w:r>
      <w:r w:rsidR="00C23BE9">
        <w:rPr>
          <w:rFonts w:ascii="Verdana" w:hAnsi="Verdana"/>
          <w:sz w:val="18"/>
          <w:szCs w:val="18"/>
          <w:lang w:val="is-IS"/>
        </w:rPr>
        <w:t>net</w:t>
      </w:r>
      <w:r w:rsidR="00BF5004">
        <w:rPr>
          <w:rFonts w:ascii="Verdana" w:hAnsi="Verdana"/>
          <w:sz w:val="18"/>
          <w:szCs w:val="18"/>
          <w:lang w:val="is-IS"/>
        </w:rPr>
        <w:t>notkun starfsmanns</w:t>
      </w:r>
      <w:r w:rsidRPr="001E1185">
        <w:rPr>
          <w:rFonts w:ascii="Verdana" w:hAnsi="Verdana"/>
          <w:sz w:val="18"/>
          <w:szCs w:val="18"/>
          <w:lang w:val="is-IS"/>
        </w:rPr>
        <w:t xml:space="preserve"> þegar lagaheimild stendur til þess og </w:t>
      </w:r>
      <w:r w:rsidR="002C1D9B" w:rsidRPr="001E1185">
        <w:rPr>
          <w:rFonts w:ascii="Verdana" w:hAnsi="Verdana"/>
          <w:sz w:val="18"/>
          <w:szCs w:val="18"/>
          <w:lang w:val="is-IS"/>
        </w:rPr>
        <w:t>þá eftir lögboðnum aðferðum</w:t>
      </w:r>
      <w:r w:rsidRPr="001E1185">
        <w:rPr>
          <w:rFonts w:ascii="Verdana" w:hAnsi="Verdana"/>
          <w:sz w:val="18"/>
          <w:szCs w:val="18"/>
          <w:lang w:val="is-IS"/>
        </w:rPr>
        <w:t>.</w:t>
      </w:r>
    </w:p>
    <w:p w14:paraId="068272B1" w14:textId="77777777" w:rsidR="002C1D9B" w:rsidRPr="001E1185" w:rsidRDefault="002C1D9B" w:rsidP="000E2B9D">
      <w:pPr>
        <w:spacing w:line="300" w:lineRule="auto"/>
        <w:rPr>
          <w:rFonts w:ascii="Verdana" w:hAnsi="Verdana"/>
          <w:sz w:val="18"/>
          <w:szCs w:val="18"/>
          <w:lang w:val="is-IS"/>
        </w:rPr>
      </w:pPr>
    </w:p>
    <w:p w14:paraId="5576AA72" w14:textId="77777777" w:rsidR="00555CA8" w:rsidRPr="001E1185" w:rsidRDefault="002C1D9B" w:rsidP="000E2B9D">
      <w:pPr>
        <w:spacing w:line="300" w:lineRule="auto"/>
        <w:rPr>
          <w:rFonts w:ascii="Verdana" w:hAnsi="Verdana"/>
          <w:sz w:val="18"/>
          <w:szCs w:val="18"/>
          <w:lang w:val="is-IS"/>
        </w:rPr>
      </w:pPr>
      <w:r w:rsidRPr="001E1185">
        <w:rPr>
          <w:rFonts w:ascii="Verdana" w:hAnsi="Verdana"/>
          <w:sz w:val="18"/>
          <w:szCs w:val="18"/>
          <w:lang w:val="is-IS"/>
        </w:rPr>
        <w:t>Ef vafi er fyrir hendi</w:t>
      </w:r>
      <w:r w:rsidR="00555CA8" w:rsidRPr="001E1185">
        <w:rPr>
          <w:rFonts w:ascii="Verdana" w:hAnsi="Verdana"/>
          <w:sz w:val="18"/>
          <w:szCs w:val="18"/>
          <w:lang w:val="is-IS"/>
        </w:rPr>
        <w:t xml:space="preserve"> </w:t>
      </w:r>
      <w:r w:rsidRPr="001E1185">
        <w:rPr>
          <w:rFonts w:ascii="Verdana" w:hAnsi="Verdana"/>
          <w:sz w:val="18"/>
          <w:szCs w:val="18"/>
          <w:lang w:val="is-IS"/>
        </w:rPr>
        <w:t xml:space="preserve">er rétt að leita sér lögfræðilegrar ráðgjafar áður en </w:t>
      </w:r>
      <w:r w:rsidR="00EE2850" w:rsidRPr="001E1185">
        <w:rPr>
          <w:rFonts w:ascii="Verdana" w:hAnsi="Verdana"/>
          <w:sz w:val="18"/>
          <w:szCs w:val="18"/>
          <w:lang w:val="is-IS"/>
        </w:rPr>
        <w:t xml:space="preserve">ákvörðun er </w:t>
      </w:r>
      <w:r w:rsidRPr="001E1185">
        <w:rPr>
          <w:rFonts w:ascii="Verdana" w:hAnsi="Verdana"/>
          <w:sz w:val="18"/>
          <w:szCs w:val="18"/>
          <w:lang w:val="is-IS"/>
        </w:rPr>
        <w:t xml:space="preserve">tekin. </w:t>
      </w:r>
      <w:r w:rsidR="00EE2850" w:rsidRPr="001E1185">
        <w:rPr>
          <w:rFonts w:ascii="Verdana" w:hAnsi="Verdana"/>
          <w:sz w:val="18"/>
          <w:szCs w:val="18"/>
          <w:lang w:val="is-IS"/>
        </w:rPr>
        <w:t xml:space="preserve"> </w:t>
      </w:r>
    </w:p>
    <w:p w14:paraId="4475AF74" w14:textId="77777777" w:rsidR="000E2B9D" w:rsidRPr="001E1185" w:rsidRDefault="000E2B9D" w:rsidP="000E2B9D">
      <w:pPr>
        <w:spacing w:line="300" w:lineRule="auto"/>
        <w:rPr>
          <w:rFonts w:ascii="Verdana" w:hAnsi="Verdana"/>
          <w:sz w:val="18"/>
          <w:szCs w:val="18"/>
          <w:lang w:val="is-IS"/>
        </w:rPr>
      </w:pPr>
    </w:p>
    <w:p w14:paraId="71D8DF63" w14:textId="26CF6C64" w:rsidR="00E865DB" w:rsidRPr="001E1185" w:rsidRDefault="004D4C51" w:rsidP="00E865DB">
      <w:pPr>
        <w:pStyle w:val="Heading3"/>
        <w:rPr>
          <w:lang w:val="is-IS"/>
        </w:rPr>
      </w:pPr>
      <w:bookmarkStart w:id="71" w:name="_Toc507617428"/>
      <w:r w:rsidRPr="001E1185">
        <w:rPr>
          <w:lang w:val="is-IS"/>
        </w:rPr>
        <w:t xml:space="preserve">Verklagsreglur um </w:t>
      </w:r>
      <w:r w:rsidR="00BF5004">
        <w:rPr>
          <w:lang w:val="is-IS"/>
        </w:rPr>
        <w:t>skoðun</w:t>
      </w:r>
      <w:r w:rsidR="00EA4F67">
        <w:rPr>
          <w:lang w:val="is-IS"/>
        </w:rPr>
        <w:t xml:space="preserve"> einkatöl</w:t>
      </w:r>
      <w:r w:rsidR="00E865DB" w:rsidRPr="001E1185">
        <w:rPr>
          <w:lang w:val="is-IS"/>
        </w:rPr>
        <w:t>v</w:t>
      </w:r>
      <w:r w:rsidR="002C1D9B" w:rsidRPr="001E1185">
        <w:rPr>
          <w:lang w:val="is-IS"/>
        </w:rPr>
        <w:t>u</w:t>
      </w:r>
      <w:r w:rsidR="00E865DB" w:rsidRPr="001E1185">
        <w:rPr>
          <w:lang w:val="is-IS"/>
        </w:rPr>
        <w:t>póst</w:t>
      </w:r>
      <w:r w:rsidR="00BF5004">
        <w:rPr>
          <w:lang w:val="is-IS"/>
        </w:rPr>
        <w:t>s</w:t>
      </w:r>
      <w:r w:rsidR="005B6C85">
        <w:rPr>
          <w:lang w:val="is-IS"/>
        </w:rPr>
        <w:t xml:space="preserve"> </w:t>
      </w:r>
      <w:r w:rsidR="00BF5004">
        <w:rPr>
          <w:lang w:val="is-IS"/>
        </w:rPr>
        <w:t>og netnotkun</w:t>
      </w:r>
      <w:bookmarkEnd w:id="71"/>
    </w:p>
    <w:p w14:paraId="27FEC889" w14:textId="1BE08DAF" w:rsidR="000E2B9D" w:rsidRPr="001E1185" w:rsidRDefault="007E04FB" w:rsidP="00E865DB">
      <w:pPr>
        <w:spacing w:line="300" w:lineRule="auto"/>
        <w:rPr>
          <w:rFonts w:ascii="Verdana" w:hAnsi="Verdana"/>
          <w:sz w:val="18"/>
          <w:szCs w:val="18"/>
          <w:lang w:val="is-IS"/>
        </w:rPr>
      </w:pPr>
      <w:r w:rsidRPr="001E1185">
        <w:rPr>
          <w:rFonts w:ascii="Verdana" w:hAnsi="Verdana"/>
          <w:sz w:val="18"/>
          <w:szCs w:val="18"/>
          <w:lang w:val="is-IS"/>
        </w:rPr>
        <w:t xml:space="preserve">[Framkvæmdastjóri] skal meta hvort grundvöllur sé fyrir </w:t>
      </w:r>
      <w:r w:rsidR="00BF5004">
        <w:rPr>
          <w:rFonts w:ascii="Verdana" w:hAnsi="Verdana"/>
          <w:sz w:val="18"/>
          <w:szCs w:val="18"/>
          <w:lang w:val="is-IS"/>
        </w:rPr>
        <w:t>skoðun</w:t>
      </w:r>
      <w:r w:rsidRPr="001E1185">
        <w:rPr>
          <w:rFonts w:ascii="Verdana" w:hAnsi="Verdana"/>
          <w:sz w:val="18"/>
          <w:szCs w:val="18"/>
          <w:lang w:val="is-IS"/>
        </w:rPr>
        <w:t xml:space="preserve">. Einungis er heimilt að </w:t>
      </w:r>
      <w:r w:rsidR="00BF5004">
        <w:rPr>
          <w:rFonts w:ascii="Verdana" w:hAnsi="Verdana"/>
          <w:sz w:val="18"/>
          <w:szCs w:val="18"/>
          <w:lang w:val="is-IS"/>
        </w:rPr>
        <w:t>skoða einkatölvupóst</w:t>
      </w:r>
      <w:r w:rsidR="00E865DB" w:rsidRPr="001E1185">
        <w:rPr>
          <w:rFonts w:ascii="Verdana" w:hAnsi="Verdana"/>
          <w:sz w:val="18"/>
          <w:szCs w:val="18"/>
          <w:lang w:val="is-IS"/>
        </w:rPr>
        <w:t xml:space="preserve"> </w:t>
      </w:r>
    </w:p>
    <w:p w14:paraId="745FF513" w14:textId="77777777" w:rsidR="000E2B9D" w:rsidRPr="001E1185" w:rsidRDefault="000E2B9D" w:rsidP="000E2B9D">
      <w:pPr>
        <w:spacing w:line="300" w:lineRule="auto"/>
        <w:rPr>
          <w:rFonts w:ascii="Verdana" w:hAnsi="Verdana"/>
          <w:sz w:val="18"/>
          <w:szCs w:val="18"/>
          <w:lang w:val="is-IS"/>
        </w:rPr>
      </w:pPr>
    </w:p>
    <w:p w14:paraId="208D7C52" w14:textId="350DB4BD" w:rsidR="00BF5004" w:rsidRDefault="007E04FB">
      <w:pPr>
        <w:pStyle w:val="ListParagraph"/>
        <w:numPr>
          <w:ilvl w:val="0"/>
          <w:numId w:val="20"/>
        </w:numPr>
        <w:spacing w:line="300" w:lineRule="auto"/>
        <w:rPr>
          <w:rFonts w:ascii="Verdana" w:hAnsi="Verdana"/>
          <w:sz w:val="18"/>
          <w:szCs w:val="18"/>
          <w:lang w:val="is-IS"/>
        </w:rPr>
      </w:pPr>
      <w:r w:rsidRPr="001E1185">
        <w:rPr>
          <w:rFonts w:ascii="Verdana" w:hAnsi="Verdana"/>
          <w:sz w:val="18"/>
          <w:szCs w:val="18"/>
          <w:lang w:val="is-IS"/>
        </w:rPr>
        <w:t xml:space="preserve">Þegar það er nauðsynlegt </w:t>
      </w:r>
      <w:r w:rsidR="00BF5004">
        <w:rPr>
          <w:rFonts w:ascii="Verdana" w:hAnsi="Verdana"/>
          <w:sz w:val="18"/>
          <w:szCs w:val="18"/>
          <w:lang w:val="is-IS"/>
        </w:rPr>
        <w:t xml:space="preserve">vegna tölvuveiru eða sambærilegs tæknilegs atviks eða </w:t>
      </w:r>
      <w:r w:rsidR="00AD2D6A">
        <w:rPr>
          <w:rFonts w:ascii="Verdana" w:hAnsi="Verdana"/>
          <w:sz w:val="18"/>
          <w:szCs w:val="18"/>
          <w:lang w:val="is-IS"/>
        </w:rPr>
        <w:t xml:space="preserve">að uppfylltum skilyrðum 8. – 11. gr. persónuverndarlaga, einkum </w:t>
      </w:r>
      <w:r w:rsidR="00BF5004">
        <w:rPr>
          <w:rFonts w:ascii="Verdana" w:hAnsi="Verdana"/>
          <w:sz w:val="18"/>
          <w:szCs w:val="18"/>
          <w:lang w:val="is-IS"/>
        </w:rPr>
        <w:t>vegna gruns starfsmanns um brots gegn trúnaðar- eða vinnuskyldum.</w:t>
      </w:r>
      <w:r w:rsidRPr="001E1185">
        <w:rPr>
          <w:rFonts w:ascii="Verdana" w:hAnsi="Verdana"/>
          <w:sz w:val="18"/>
          <w:szCs w:val="18"/>
          <w:lang w:val="is-IS"/>
        </w:rPr>
        <w:t xml:space="preserve"> </w:t>
      </w:r>
    </w:p>
    <w:p w14:paraId="0FE236E3" w14:textId="77777777" w:rsidR="00C941E1" w:rsidRDefault="00C941E1" w:rsidP="00E66601">
      <w:pPr>
        <w:pStyle w:val="ListParagraph"/>
        <w:spacing w:line="300" w:lineRule="auto"/>
        <w:rPr>
          <w:rFonts w:ascii="Verdana" w:hAnsi="Verdana"/>
          <w:sz w:val="18"/>
          <w:szCs w:val="18"/>
          <w:lang w:val="is-IS"/>
        </w:rPr>
      </w:pPr>
    </w:p>
    <w:p w14:paraId="17B2426E" w14:textId="6E2475BF" w:rsidR="00C941E1" w:rsidRDefault="00BF5004" w:rsidP="00E66601">
      <w:pPr>
        <w:spacing w:line="300" w:lineRule="auto"/>
        <w:rPr>
          <w:rFonts w:ascii="Verdana" w:hAnsi="Verdana"/>
          <w:sz w:val="18"/>
          <w:szCs w:val="18"/>
          <w:lang w:val="is-IS"/>
        </w:rPr>
      </w:pPr>
      <w:r>
        <w:rPr>
          <w:rFonts w:ascii="Verdana" w:hAnsi="Verdana"/>
          <w:sz w:val="18"/>
          <w:szCs w:val="18"/>
          <w:lang w:val="is-IS"/>
        </w:rPr>
        <w:t xml:space="preserve">Einungis er heimilt að skoða upplýsingar um </w:t>
      </w:r>
      <w:proofErr w:type="spellStart"/>
      <w:r>
        <w:rPr>
          <w:rFonts w:ascii="Verdana" w:hAnsi="Verdana"/>
          <w:sz w:val="18"/>
          <w:szCs w:val="18"/>
          <w:lang w:val="is-IS"/>
        </w:rPr>
        <w:t>netvafur</w:t>
      </w:r>
      <w:proofErr w:type="spellEnd"/>
      <w:r>
        <w:rPr>
          <w:rFonts w:ascii="Verdana" w:hAnsi="Verdana"/>
          <w:sz w:val="18"/>
          <w:szCs w:val="18"/>
          <w:lang w:val="is-IS"/>
        </w:rPr>
        <w:t xml:space="preserve">, tengingar og gagnamagn starfsmanns </w:t>
      </w:r>
    </w:p>
    <w:p w14:paraId="07C61C2C" w14:textId="77777777" w:rsidR="00C941E1" w:rsidRPr="00E66601" w:rsidRDefault="00C941E1" w:rsidP="00E66601">
      <w:pPr>
        <w:spacing w:line="300" w:lineRule="auto"/>
        <w:ind w:left="360"/>
        <w:rPr>
          <w:rFonts w:ascii="Verdana" w:hAnsi="Verdana"/>
          <w:sz w:val="18"/>
          <w:szCs w:val="18"/>
          <w:lang w:val="is-IS"/>
        </w:rPr>
      </w:pPr>
    </w:p>
    <w:p w14:paraId="4C5AEE51" w14:textId="46275612" w:rsidR="000E2B9D" w:rsidRPr="001E1185" w:rsidRDefault="00C941E1" w:rsidP="000E2B9D">
      <w:pPr>
        <w:pStyle w:val="ListParagraph"/>
        <w:numPr>
          <w:ilvl w:val="0"/>
          <w:numId w:val="20"/>
        </w:numPr>
        <w:spacing w:line="300" w:lineRule="auto"/>
        <w:rPr>
          <w:rFonts w:ascii="Verdana" w:hAnsi="Verdana"/>
          <w:sz w:val="18"/>
          <w:szCs w:val="18"/>
          <w:lang w:val="is-IS"/>
        </w:rPr>
      </w:pPr>
      <w:r>
        <w:rPr>
          <w:rFonts w:ascii="Verdana" w:hAnsi="Verdana"/>
          <w:sz w:val="18"/>
          <w:szCs w:val="18"/>
          <w:lang w:val="is-IS"/>
        </w:rPr>
        <w:t>Liggi fyrir rökstuddur grunur um að hann hafi brotið gegn gildandi lögum og reglum eða fyrirmælum vinnuveitanda</w:t>
      </w:r>
      <w:r w:rsidR="007E04FB" w:rsidRPr="001E1185">
        <w:rPr>
          <w:rFonts w:ascii="Verdana" w:hAnsi="Verdana"/>
          <w:sz w:val="18"/>
          <w:szCs w:val="18"/>
          <w:lang w:val="is-IS"/>
        </w:rPr>
        <w:t xml:space="preserve">. </w:t>
      </w:r>
    </w:p>
    <w:p w14:paraId="57757417" w14:textId="77777777" w:rsidR="000E2B9D" w:rsidRPr="001E1185" w:rsidRDefault="000E2B9D" w:rsidP="000E2B9D">
      <w:pPr>
        <w:spacing w:line="300" w:lineRule="auto"/>
        <w:rPr>
          <w:rFonts w:ascii="Verdana" w:hAnsi="Verdana"/>
          <w:sz w:val="18"/>
          <w:szCs w:val="18"/>
          <w:lang w:val="is-IS"/>
        </w:rPr>
      </w:pPr>
    </w:p>
    <w:p w14:paraId="4FF367F4" w14:textId="77777777" w:rsidR="000E2B9D" w:rsidRPr="001E1185" w:rsidRDefault="00FF5D20" w:rsidP="000E2B9D">
      <w:pPr>
        <w:spacing w:line="300" w:lineRule="auto"/>
        <w:rPr>
          <w:rFonts w:ascii="Verdana" w:hAnsi="Verdana"/>
          <w:sz w:val="18"/>
          <w:szCs w:val="18"/>
          <w:lang w:val="is-IS"/>
        </w:rPr>
      </w:pPr>
      <w:r w:rsidRPr="001E1185">
        <w:rPr>
          <w:rFonts w:ascii="Verdana" w:hAnsi="Verdana"/>
          <w:sz w:val="18"/>
          <w:szCs w:val="18"/>
          <w:lang w:val="is-IS"/>
        </w:rPr>
        <w:t>Eftir þessa skoðun er ráðlagt að fylgja eftirfarandi verklagsreglum.</w:t>
      </w:r>
    </w:p>
    <w:p w14:paraId="47E7CE10" w14:textId="77777777" w:rsidR="000E2B9D" w:rsidRPr="001E1185" w:rsidRDefault="000E2B9D" w:rsidP="000E2B9D">
      <w:pPr>
        <w:spacing w:line="300" w:lineRule="auto"/>
        <w:rPr>
          <w:rFonts w:ascii="Verdana" w:hAnsi="Verdana"/>
          <w:sz w:val="18"/>
          <w:szCs w:val="18"/>
          <w:lang w:val="is-IS"/>
        </w:rPr>
      </w:pPr>
    </w:p>
    <w:p w14:paraId="22D90E29" w14:textId="77777777" w:rsidR="000E2B9D" w:rsidRPr="001E1185" w:rsidRDefault="00FF5D20" w:rsidP="000E2B9D">
      <w:pPr>
        <w:spacing w:line="300" w:lineRule="auto"/>
        <w:rPr>
          <w:rFonts w:ascii="Verdana" w:hAnsi="Verdana"/>
          <w:sz w:val="18"/>
          <w:szCs w:val="18"/>
          <w:lang w:val="is-IS"/>
        </w:rPr>
      </w:pPr>
      <w:r w:rsidRPr="001E1185">
        <w:rPr>
          <w:rFonts w:ascii="Verdana" w:hAnsi="Verdana"/>
          <w:sz w:val="18"/>
          <w:szCs w:val="18"/>
          <w:lang w:val="is-IS"/>
        </w:rPr>
        <w:t>[Framkvæmdastjóri]</w:t>
      </w:r>
      <w:r w:rsidR="000E2B9D" w:rsidRPr="001E1185">
        <w:rPr>
          <w:rFonts w:ascii="Verdana" w:hAnsi="Verdana"/>
          <w:sz w:val="18"/>
          <w:szCs w:val="18"/>
          <w:lang w:val="is-IS"/>
        </w:rPr>
        <w:t xml:space="preserve"> skal: </w:t>
      </w:r>
    </w:p>
    <w:p w14:paraId="7C010645" w14:textId="77777777" w:rsidR="002C14B3" w:rsidRPr="001E1185" w:rsidRDefault="002C14B3" w:rsidP="000E2B9D">
      <w:pPr>
        <w:spacing w:line="300" w:lineRule="auto"/>
        <w:rPr>
          <w:rFonts w:ascii="Verdana" w:hAnsi="Verdana"/>
          <w:sz w:val="18"/>
          <w:szCs w:val="18"/>
          <w:lang w:val="is-IS"/>
        </w:rPr>
      </w:pPr>
    </w:p>
    <w:p w14:paraId="4E5A7AEE" w14:textId="598E2C44" w:rsidR="002C14B3" w:rsidRPr="001E1185" w:rsidRDefault="00FF5D20" w:rsidP="002C14B3">
      <w:pPr>
        <w:pStyle w:val="Punktmerketlisteutenluft"/>
        <w:numPr>
          <w:ilvl w:val="0"/>
          <w:numId w:val="37"/>
        </w:numPr>
        <w:rPr>
          <w:lang w:val="is-IS"/>
        </w:rPr>
      </w:pPr>
      <w:r w:rsidRPr="001E1185">
        <w:rPr>
          <w:lang w:val="is-IS"/>
        </w:rPr>
        <w:t>Ganga úr skugga um að starfsma</w:t>
      </w:r>
      <w:r w:rsidR="00EE2850" w:rsidRPr="001E1185">
        <w:rPr>
          <w:lang w:val="is-IS"/>
        </w:rPr>
        <w:t>nni</w:t>
      </w:r>
      <w:r w:rsidRPr="001E1185">
        <w:rPr>
          <w:lang w:val="is-IS"/>
        </w:rPr>
        <w:t xml:space="preserve"> sé tilkynnt um skoðunina eins fljótt og hægt er og honum veittur kostur á að játa meint brot </w:t>
      </w:r>
      <w:r w:rsidR="00C941E1">
        <w:rPr>
          <w:lang w:val="is-IS"/>
        </w:rPr>
        <w:t xml:space="preserve">(ef við á) </w:t>
      </w:r>
      <w:r w:rsidRPr="001E1185">
        <w:rPr>
          <w:lang w:val="is-IS"/>
        </w:rPr>
        <w:t xml:space="preserve">án þess að skoðun þurfi þá að fara fram. Í tilkynningunni skal koma fram hvers vegna fyrirtækið telji skilyrði til aðgangs vera fyrir hendi. Í tilkynningunni skal jafnframt upplýst um rétt starfsmanns til að vera viðstaddur skoðunina eða tilnefna fulltrúa fyrir sína hönd, </w:t>
      </w:r>
    </w:p>
    <w:p w14:paraId="002ACBAA" w14:textId="26BBB236" w:rsidR="002C14B3" w:rsidRDefault="00FF5D20" w:rsidP="002C14B3">
      <w:pPr>
        <w:pStyle w:val="Punktmerketlisteutenluft"/>
        <w:numPr>
          <w:ilvl w:val="0"/>
          <w:numId w:val="37"/>
        </w:numPr>
        <w:rPr>
          <w:lang w:val="is-IS"/>
        </w:rPr>
      </w:pPr>
      <w:r w:rsidRPr="001E1185">
        <w:rPr>
          <w:lang w:val="is-IS"/>
        </w:rPr>
        <w:t>Ganga úr skugga um að starfsmanni, sé eins og unnt er, gefinn raunverulegur kostur á að vera viðstaddur skoðunina</w:t>
      </w:r>
      <w:r w:rsidR="00EC7F3B" w:rsidRPr="001E1185">
        <w:rPr>
          <w:lang w:val="is-IS"/>
        </w:rPr>
        <w:t xml:space="preserve">. Starfsmenn eiga rétt á að njóta aðstoðar trúnaðarmanns eða annars fulltrúa við skoðunina, </w:t>
      </w:r>
    </w:p>
    <w:p w14:paraId="09B07758" w14:textId="5A50C63D" w:rsidR="003D5B81" w:rsidRPr="001E1185" w:rsidRDefault="003D5B81" w:rsidP="002C14B3">
      <w:pPr>
        <w:pStyle w:val="Punktmerketlisteutenluft"/>
        <w:numPr>
          <w:ilvl w:val="0"/>
          <w:numId w:val="37"/>
        </w:numPr>
        <w:rPr>
          <w:lang w:val="is-IS"/>
        </w:rPr>
      </w:pPr>
      <w:r>
        <w:rPr>
          <w:lang w:val="is-IS"/>
        </w:rPr>
        <w:t>Óska atbeini lögreglu sé tilefni skoðunarinnar grunur um refsiverðan verknað,</w:t>
      </w:r>
    </w:p>
    <w:p w14:paraId="5111EBDC" w14:textId="7F70A3C6" w:rsidR="002C14B3" w:rsidRPr="001E1185" w:rsidRDefault="00EE57E3" w:rsidP="00C166EF">
      <w:pPr>
        <w:pStyle w:val="Punktmerketlisteutenluft"/>
        <w:numPr>
          <w:ilvl w:val="0"/>
          <w:numId w:val="37"/>
        </w:numPr>
        <w:rPr>
          <w:lang w:val="is-IS"/>
        </w:rPr>
      </w:pPr>
      <w:r>
        <w:rPr>
          <w:lang w:val="is-IS"/>
        </w:rPr>
        <w:t>T</w:t>
      </w:r>
      <w:r w:rsidR="00D72186" w:rsidRPr="001E1185">
        <w:rPr>
          <w:lang w:val="is-IS"/>
        </w:rPr>
        <w:t xml:space="preserve">ryggja að fyrirtækið hafi ekki lengur aðgang að </w:t>
      </w:r>
      <w:r w:rsidR="007A7179">
        <w:rPr>
          <w:lang w:val="is-IS"/>
        </w:rPr>
        <w:t xml:space="preserve">upplýsingunum </w:t>
      </w:r>
      <w:r w:rsidR="00D72186" w:rsidRPr="001E1185">
        <w:rPr>
          <w:lang w:val="is-IS"/>
        </w:rPr>
        <w:t>og að afrit af þeim sé eytt</w:t>
      </w:r>
      <w:r w:rsidR="00C166EF" w:rsidRPr="00C166EF">
        <w:t xml:space="preserve"> </w:t>
      </w:r>
      <w:r w:rsidR="00C166EF">
        <w:rPr>
          <w:lang w:val="is-IS"/>
        </w:rPr>
        <w:t>ef skoðun</w:t>
      </w:r>
      <w:r w:rsidR="00C166EF" w:rsidRPr="00C166EF">
        <w:rPr>
          <w:lang w:val="is-IS"/>
        </w:rPr>
        <w:t xml:space="preserve"> sýnir að </w:t>
      </w:r>
      <w:r w:rsidR="00C166EF">
        <w:rPr>
          <w:lang w:val="is-IS"/>
        </w:rPr>
        <w:t>ekkert bendi</w:t>
      </w:r>
      <w:r w:rsidR="00C166EF" w:rsidRPr="00C166EF">
        <w:rPr>
          <w:lang w:val="is-IS"/>
        </w:rPr>
        <w:t xml:space="preserve"> til brots í starfi</w:t>
      </w:r>
      <w:r>
        <w:rPr>
          <w:lang w:val="is-IS"/>
        </w:rPr>
        <w:t>,</w:t>
      </w:r>
      <w:r w:rsidR="00D72186" w:rsidRPr="001E1185">
        <w:rPr>
          <w:lang w:val="is-IS"/>
        </w:rPr>
        <w:t xml:space="preserve"> </w:t>
      </w:r>
    </w:p>
    <w:p w14:paraId="379224AF" w14:textId="783EDB11" w:rsidR="002C14B3" w:rsidRPr="001E1185" w:rsidRDefault="00053B62" w:rsidP="002C14B3">
      <w:pPr>
        <w:pStyle w:val="Punktmerketlisteutenluft"/>
        <w:numPr>
          <w:ilvl w:val="0"/>
          <w:numId w:val="37"/>
        </w:numPr>
        <w:rPr>
          <w:lang w:val="is-IS"/>
        </w:rPr>
      </w:pPr>
      <w:r w:rsidRPr="001E1185">
        <w:rPr>
          <w:lang w:val="is-IS"/>
        </w:rPr>
        <w:t>G</w:t>
      </w:r>
      <w:r>
        <w:rPr>
          <w:lang w:val="is-IS"/>
        </w:rPr>
        <w:t xml:space="preserve">anga </w:t>
      </w:r>
      <w:r w:rsidR="00D72186" w:rsidRPr="001E1185">
        <w:rPr>
          <w:lang w:val="is-IS"/>
        </w:rPr>
        <w:t>úr skugga um að skráðar séu niðurstöður skoðunarinnar</w:t>
      </w:r>
      <w:r w:rsidR="002C14B3" w:rsidRPr="001E1185">
        <w:rPr>
          <w:lang w:val="is-IS"/>
        </w:rPr>
        <w:t>.</w:t>
      </w:r>
    </w:p>
    <w:bookmarkEnd w:id="69"/>
    <w:p w14:paraId="7C962563" w14:textId="3CB51C0B" w:rsidR="000E2B9D" w:rsidRDefault="000E2B9D" w:rsidP="000E2B9D">
      <w:pPr>
        <w:spacing w:line="300" w:lineRule="auto"/>
        <w:rPr>
          <w:rFonts w:ascii="Verdana" w:hAnsi="Verdana"/>
          <w:sz w:val="18"/>
          <w:szCs w:val="18"/>
          <w:lang w:val="is-IS"/>
        </w:rPr>
      </w:pPr>
    </w:p>
    <w:p w14:paraId="0B01943C" w14:textId="7C439B46" w:rsidR="00443721" w:rsidRDefault="000351DF" w:rsidP="00E66601">
      <w:pPr>
        <w:pStyle w:val="Heading2"/>
        <w:rPr>
          <w:lang w:val="is-IS"/>
        </w:rPr>
      </w:pPr>
      <w:bookmarkStart w:id="72" w:name="_Toc507617429"/>
      <w:r>
        <w:rPr>
          <w:lang w:val="is-IS"/>
        </w:rPr>
        <w:t>S</w:t>
      </w:r>
      <w:r w:rsidR="00443721" w:rsidRPr="00E66601">
        <w:rPr>
          <w:lang w:val="is-IS"/>
        </w:rPr>
        <w:t>jálfvirk og einstaklingsmiðuð ákvarðanataka</w:t>
      </w:r>
      <w:bookmarkEnd w:id="72"/>
    </w:p>
    <w:p w14:paraId="75C898B9" w14:textId="010D194F" w:rsidR="003B1A15" w:rsidRDefault="003B1A15" w:rsidP="00E66601">
      <w:pPr>
        <w:pStyle w:val="Heading3"/>
        <w:rPr>
          <w:lang w:val="is-IS"/>
        </w:rPr>
      </w:pPr>
      <w:bookmarkStart w:id="73" w:name="_Toc507617430"/>
      <w:r>
        <w:rPr>
          <w:lang w:val="is-IS"/>
        </w:rPr>
        <w:t>Tilgangur verklagsreglunnar</w:t>
      </w:r>
      <w:bookmarkEnd w:id="73"/>
    </w:p>
    <w:p w14:paraId="5498B2B8" w14:textId="160EB468" w:rsidR="003B1A15" w:rsidRDefault="003B1A15" w:rsidP="000E2B9D">
      <w:pPr>
        <w:spacing w:line="300" w:lineRule="auto"/>
        <w:rPr>
          <w:rFonts w:ascii="Verdana" w:hAnsi="Verdana"/>
          <w:sz w:val="18"/>
          <w:szCs w:val="18"/>
          <w:lang w:val="is-IS"/>
        </w:rPr>
      </w:pPr>
      <w:r>
        <w:rPr>
          <w:rFonts w:ascii="Verdana" w:hAnsi="Verdana"/>
          <w:sz w:val="18"/>
          <w:szCs w:val="18"/>
          <w:lang w:val="is-IS"/>
        </w:rPr>
        <w:t xml:space="preserve">Tilgangur verklagsreglunnar er að tryggja að ákvörðun verði ekki </w:t>
      </w:r>
      <w:r w:rsidR="00C166EF">
        <w:rPr>
          <w:rFonts w:ascii="Verdana" w:hAnsi="Verdana"/>
          <w:sz w:val="18"/>
          <w:szCs w:val="18"/>
          <w:lang w:val="is-IS"/>
        </w:rPr>
        <w:t>tekin</w:t>
      </w:r>
      <w:r w:rsidR="00C166EF" w:rsidRPr="00C166EF">
        <w:t xml:space="preserve"> </w:t>
      </w:r>
      <w:r w:rsidR="00C166EF" w:rsidRPr="00C166EF">
        <w:rPr>
          <w:rFonts w:ascii="Verdana" w:hAnsi="Verdana"/>
          <w:sz w:val="18"/>
          <w:szCs w:val="18"/>
          <w:lang w:val="is-IS"/>
        </w:rPr>
        <w:t>eingöngu á grundvelli sjálfvirkar gagnavinnslu, þ.m.t. gerðar p</w:t>
      </w:r>
      <w:r w:rsidR="00C166EF">
        <w:rPr>
          <w:rFonts w:ascii="Verdana" w:hAnsi="Verdana"/>
          <w:sz w:val="18"/>
          <w:szCs w:val="18"/>
          <w:lang w:val="is-IS"/>
        </w:rPr>
        <w:t xml:space="preserve">ersónusniðs, </w:t>
      </w:r>
      <w:r>
        <w:rPr>
          <w:rFonts w:ascii="Verdana" w:hAnsi="Verdana"/>
          <w:sz w:val="18"/>
          <w:szCs w:val="18"/>
          <w:lang w:val="is-IS"/>
        </w:rPr>
        <w:t>nema í undantekningartilvikum</w:t>
      </w:r>
      <w:r w:rsidR="00C166EF">
        <w:rPr>
          <w:rFonts w:ascii="Verdana" w:hAnsi="Verdana"/>
          <w:sz w:val="18"/>
          <w:szCs w:val="18"/>
          <w:lang w:val="is-IS"/>
        </w:rPr>
        <w:t>,</w:t>
      </w:r>
      <w:r>
        <w:rPr>
          <w:rFonts w:ascii="Verdana" w:hAnsi="Verdana"/>
          <w:sz w:val="18"/>
          <w:szCs w:val="18"/>
          <w:lang w:val="is-IS"/>
        </w:rPr>
        <w:t xml:space="preserve"> </w:t>
      </w:r>
      <w:r w:rsidR="00632B75">
        <w:rPr>
          <w:rFonts w:ascii="Verdana" w:hAnsi="Verdana"/>
          <w:sz w:val="18"/>
          <w:szCs w:val="18"/>
          <w:lang w:val="is-IS"/>
        </w:rPr>
        <w:t>enda hafi ákvörðunin</w:t>
      </w:r>
      <w:r>
        <w:rPr>
          <w:rFonts w:ascii="Verdana" w:hAnsi="Verdana"/>
          <w:sz w:val="18"/>
          <w:szCs w:val="18"/>
          <w:lang w:val="is-IS"/>
        </w:rPr>
        <w:t xml:space="preserve"> réttaráhrif að því er hann sjálfan varðar eða snertir hann</w:t>
      </w:r>
      <w:r w:rsidR="00C166EF">
        <w:rPr>
          <w:rFonts w:ascii="Verdana" w:hAnsi="Verdana"/>
          <w:sz w:val="18"/>
          <w:szCs w:val="18"/>
          <w:lang w:val="is-IS"/>
        </w:rPr>
        <w:t xml:space="preserve"> að verulegu leyti</w:t>
      </w:r>
      <w:r>
        <w:rPr>
          <w:rFonts w:ascii="Verdana" w:hAnsi="Verdana"/>
          <w:sz w:val="18"/>
          <w:szCs w:val="18"/>
          <w:lang w:val="is-IS"/>
        </w:rPr>
        <w:t xml:space="preserve"> á sambærilegan</w:t>
      </w:r>
      <w:r w:rsidR="00C166EF">
        <w:rPr>
          <w:rFonts w:ascii="Verdana" w:hAnsi="Verdana"/>
          <w:sz w:val="18"/>
          <w:szCs w:val="18"/>
          <w:lang w:val="is-IS"/>
        </w:rPr>
        <w:t xml:space="preserve"> hátt.</w:t>
      </w:r>
    </w:p>
    <w:p w14:paraId="7371BD15" w14:textId="77777777" w:rsidR="003B1A15" w:rsidRPr="00E66601" w:rsidRDefault="003B1A15" w:rsidP="000E2B9D">
      <w:pPr>
        <w:spacing w:line="300" w:lineRule="auto"/>
        <w:rPr>
          <w:rFonts w:ascii="Verdana" w:hAnsi="Verdana"/>
          <w:sz w:val="18"/>
          <w:szCs w:val="18"/>
          <w:lang w:val="is-IS"/>
        </w:rPr>
      </w:pPr>
    </w:p>
    <w:p w14:paraId="18693DE6" w14:textId="2156C661" w:rsidR="003B1A15" w:rsidRDefault="003B1A15" w:rsidP="00E66601">
      <w:pPr>
        <w:pStyle w:val="Heading3"/>
        <w:rPr>
          <w:lang w:val="is-IS"/>
        </w:rPr>
      </w:pPr>
      <w:bookmarkStart w:id="74" w:name="_Toc507617431"/>
      <w:r>
        <w:rPr>
          <w:lang w:val="is-IS"/>
        </w:rPr>
        <w:lastRenderedPageBreak/>
        <w:t>Verklagsreglur um sjálfvirka og einstaklingsmiðaða ákvarðanatöku</w:t>
      </w:r>
      <w:bookmarkEnd w:id="74"/>
    </w:p>
    <w:p w14:paraId="5BD8A424" w14:textId="1CA7C695" w:rsidR="004E4285" w:rsidRDefault="003B1A15" w:rsidP="000E2B9D">
      <w:pPr>
        <w:spacing w:line="300" w:lineRule="auto"/>
        <w:rPr>
          <w:rFonts w:ascii="Verdana" w:hAnsi="Verdana"/>
          <w:sz w:val="18"/>
          <w:szCs w:val="18"/>
          <w:lang w:val="is-IS"/>
        </w:rPr>
      </w:pPr>
      <w:r>
        <w:rPr>
          <w:rFonts w:ascii="Verdana" w:hAnsi="Verdana"/>
          <w:sz w:val="18"/>
          <w:szCs w:val="18"/>
          <w:lang w:val="is-IS"/>
        </w:rPr>
        <w:t>[Framkvæmdastjóri] skal sjá til þess að ákvörðun</w:t>
      </w:r>
      <w:r w:rsidR="004E4285">
        <w:rPr>
          <w:rFonts w:ascii="Verdana" w:hAnsi="Verdana"/>
          <w:sz w:val="18"/>
          <w:szCs w:val="18"/>
          <w:lang w:val="is-IS"/>
        </w:rPr>
        <w:t xml:space="preserve"> sem hefur réttaráhrif á einstaklinga eða snertir þá að verulegu leyti</w:t>
      </w:r>
      <w:r>
        <w:rPr>
          <w:rFonts w:ascii="Verdana" w:hAnsi="Verdana"/>
          <w:sz w:val="18"/>
          <w:szCs w:val="18"/>
          <w:lang w:val="is-IS"/>
        </w:rPr>
        <w:t xml:space="preserve"> verði ekki tekin eingöngu á grundvelli sjálfvirkar ákvarðanatöku </w:t>
      </w:r>
      <w:r w:rsidR="004E4285">
        <w:rPr>
          <w:rFonts w:ascii="Verdana" w:hAnsi="Verdana"/>
          <w:sz w:val="18"/>
          <w:szCs w:val="18"/>
          <w:lang w:val="is-IS"/>
        </w:rPr>
        <w:t>nema ákvörðunin:</w:t>
      </w:r>
    </w:p>
    <w:p w14:paraId="1492609C" w14:textId="77777777" w:rsidR="004E4285" w:rsidRDefault="004E4285" w:rsidP="000E2B9D">
      <w:pPr>
        <w:spacing w:line="300" w:lineRule="auto"/>
        <w:rPr>
          <w:rFonts w:ascii="Verdana" w:hAnsi="Verdana"/>
          <w:sz w:val="18"/>
          <w:szCs w:val="18"/>
          <w:lang w:val="is-IS"/>
        </w:rPr>
      </w:pPr>
    </w:p>
    <w:p w14:paraId="0E63AFAA" w14:textId="4D2BC888" w:rsidR="003B1A15" w:rsidRDefault="00C166EF" w:rsidP="00E66601">
      <w:pPr>
        <w:pStyle w:val="ListParagraph"/>
        <w:numPr>
          <w:ilvl w:val="0"/>
          <w:numId w:val="45"/>
        </w:numPr>
        <w:spacing w:line="300" w:lineRule="auto"/>
        <w:rPr>
          <w:rFonts w:ascii="Verdana" w:hAnsi="Verdana"/>
          <w:sz w:val="18"/>
          <w:szCs w:val="18"/>
          <w:lang w:val="is-IS"/>
        </w:rPr>
      </w:pPr>
      <w:r>
        <w:rPr>
          <w:rFonts w:ascii="Verdana" w:hAnsi="Verdana"/>
          <w:sz w:val="18"/>
          <w:szCs w:val="18"/>
          <w:lang w:val="is-IS"/>
        </w:rPr>
        <w:t>Sé</w:t>
      </w:r>
      <w:r w:rsidR="004E4285">
        <w:rPr>
          <w:rFonts w:ascii="Verdana" w:hAnsi="Verdana"/>
          <w:sz w:val="18"/>
          <w:szCs w:val="18"/>
          <w:lang w:val="is-IS"/>
        </w:rPr>
        <w:t xml:space="preserve"> forsenda þess að unnt sé að gera eða framkvæma samning </w:t>
      </w:r>
      <w:r>
        <w:rPr>
          <w:rFonts w:ascii="Verdana" w:hAnsi="Verdana"/>
          <w:sz w:val="18"/>
          <w:szCs w:val="18"/>
          <w:lang w:val="is-IS"/>
        </w:rPr>
        <w:t xml:space="preserve">á </w:t>
      </w:r>
      <w:r w:rsidR="004E4285">
        <w:rPr>
          <w:rFonts w:ascii="Verdana" w:hAnsi="Verdana"/>
          <w:sz w:val="18"/>
          <w:szCs w:val="18"/>
          <w:lang w:val="is-IS"/>
        </w:rPr>
        <w:t>milli einstaklingsins og fyrirtækisins,</w:t>
      </w:r>
    </w:p>
    <w:p w14:paraId="35A39FFB" w14:textId="5CE0A2CC" w:rsidR="004E4285" w:rsidRDefault="004E4285" w:rsidP="00E66601">
      <w:pPr>
        <w:pStyle w:val="ListParagraph"/>
        <w:numPr>
          <w:ilvl w:val="0"/>
          <w:numId w:val="45"/>
        </w:numPr>
        <w:spacing w:line="300" w:lineRule="auto"/>
        <w:rPr>
          <w:rFonts w:ascii="Verdana" w:hAnsi="Verdana"/>
          <w:sz w:val="18"/>
          <w:szCs w:val="18"/>
          <w:lang w:val="is-IS"/>
        </w:rPr>
      </w:pPr>
      <w:r>
        <w:rPr>
          <w:rFonts w:ascii="Verdana" w:hAnsi="Verdana"/>
          <w:sz w:val="18"/>
          <w:szCs w:val="18"/>
          <w:lang w:val="is-IS"/>
        </w:rPr>
        <w:t>Sé heimiluð í lögum,</w:t>
      </w:r>
      <w:r w:rsidR="00E30860">
        <w:rPr>
          <w:rFonts w:ascii="Verdana" w:hAnsi="Verdana"/>
          <w:sz w:val="18"/>
          <w:szCs w:val="18"/>
          <w:lang w:val="is-IS"/>
        </w:rPr>
        <w:t xml:space="preserve"> eða</w:t>
      </w:r>
    </w:p>
    <w:p w14:paraId="385B1CA1" w14:textId="7720C823" w:rsidR="004E4285" w:rsidRDefault="004E4285" w:rsidP="00E66601">
      <w:pPr>
        <w:pStyle w:val="ListParagraph"/>
        <w:numPr>
          <w:ilvl w:val="0"/>
          <w:numId w:val="45"/>
        </w:numPr>
        <w:spacing w:line="300" w:lineRule="auto"/>
        <w:rPr>
          <w:rFonts w:ascii="Verdana" w:hAnsi="Verdana"/>
          <w:sz w:val="18"/>
          <w:szCs w:val="18"/>
          <w:lang w:val="is-IS"/>
        </w:rPr>
      </w:pPr>
      <w:r>
        <w:rPr>
          <w:rFonts w:ascii="Verdana" w:hAnsi="Verdana"/>
          <w:sz w:val="18"/>
          <w:szCs w:val="18"/>
          <w:lang w:val="is-IS"/>
        </w:rPr>
        <w:t>Byggist á afdráttarlausu samþykki einstaklingsins.</w:t>
      </w:r>
    </w:p>
    <w:p w14:paraId="3FAAEAD0" w14:textId="43D6D022" w:rsidR="004E4285" w:rsidRDefault="004E4285">
      <w:pPr>
        <w:spacing w:line="300" w:lineRule="auto"/>
        <w:rPr>
          <w:rFonts w:ascii="Verdana" w:hAnsi="Verdana"/>
          <w:sz w:val="18"/>
          <w:szCs w:val="18"/>
          <w:lang w:val="is-IS"/>
        </w:rPr>
      </w:pPr>
    </w:p>
    <w:p w14:paraId="22FB83D7" w14:textId="77777777" w:rsidR="004E4285" w:rsidRDefault="004E4285">
      <w:pPr>
        <w:spacing w:line="300" w:lineRule="auto"/>
        <w:rPr>
          <w:rFonts w:ascii="Verdana" w:hAnsi="Verdana"/>
          <w:sz w:val="18"/>
          <w:szCs w:val="18"/>
          <w:lang w:val="is-IS"/>
        </w:rPr>
      </w:pPr>
      <w:r>
        <w:rPr>
          <w:rFonts w:ascii="Verdana" w:hAnsi="Verdana"/>
          <w:sz w:val="18"/>
          <w:szCs w:val="18"/>
          <w:lang w:val="is-IS"/>
        </w:rPr>
        <w:t>Í þeim tilvikum sem ákvörðun getur byggst á sjálfvirkri ákvarðanatöku er skilyrði að gerðar séu viðeigandi ráðstafanir til að vernda rétt</w:t>
      </w:r>
      <w:r w:rsidR="00C166EF">
        <w:rPr>
          <w:rFonts w:ascii="Verdana" w:hAnsi="Verdana"/>
          <w:sz w:val="18"/>
          <w:szCs w:val="18"/>
          <w:lang w:val="is-IS"/>
        </w:rPr>
        <w:t xml:space="preserve">, </w:t>
      </w:r>
      <w:r>
        <w:rPr>
          <w:rFonts w:ascii="Verdana" w:hAnsi="Verdana"/>
          <w:sz w:val="18"/>
          <w:szCs w:val="18"/>
          <w:lang w:val="is-IS"/>
        </w:rPr>
        <w:t xml:space="preserve">frelsi og lögmæta hagsmuni viðkomandi einstaklinga. </w:t>
      </w:r>
    </w:p>
    <w:p w14:paraId="2F72948F" w14:textId="2EAD37F7" w:rsidR="0052471B" w:rsidRDefault="0052471B" w:rsidP="0052471B">
      <w:pPr>
        <w:spacing w:line="300" w:lineRule="auto"/>
        <w:rPr>
          <w:rFonts w:ascii="Verdana" w:hAnsi="Verdana"/>
          <w:sz w:val="18"/>
          <w:szCs w:val="18"/>
          <w:lang w:val="is-IS"/>
        </w:rPr>
      </w:pPr>
    </w:p>
    <w:p w14:paraId="462C6FDB" w14:textId="2FB57042" w:rsidR="000F608A" w:rsidRPr="000F608A" w:rsidRDefault="0052471B" w:rsidP="000F608A">
      <w:pPr>
        <w:pStyle w:val="Heading2"/>
        <w:rPr>
          <w:lang w:val="is-IS"/>
        </w:rPr>
      </w:pPr>
      <w:bookmarkStart w:id="75" w:name="_Toc507617432"/>
      <w:r>
        <w:rPr>
          <w:lang w:val="is-IS"/>
        </w:rPr>
        <w:t>Innbyggð og sjálfgefin persónuvernd</w:t>
      </w:r>
      <w:bookmarkEnd w:id="75"/>
    </w:p>
    <w:p w14:paraId="2C330237" w14:textId="5C64246C" w:rsidR="00F57979" w:rsidRDefault="00F57979" w:rsidP="00F57979">
      <w:pPr>
        <w:pStyle w:val="Heading3"/>
        <w:rPr>
          <w:lang w:val="is-IS"/>
        </w:rPr>
      </w:pPr>
      <w:bookmarkStart w:id="76" w:name="_Toc507617433"/>
      <w:r>
        <w:rPr>
          <w:lang w:val="is-IS"/>
        </w:rPr>
        <w:t>Tilgangur verklagsreglunnar</w:t>
      </w:r>
      <w:bookmarkEnd w:id="76"/>
    </w:p>
    <w:p w14:paraId="096C7DF5" w14:textId="75F84E51" w:rsidR="0052471B" w:rsidRDefault="0052471B" w:rsidP="0052471B">
      <w:pPr>
        <w:spacing w:line="300" w:lineRule="auto"/>
        <w:rPr>
          <w:rFonts w:ascii="Verdana" w:hAnsi="Verdana"/>
          <w:sz w:val="18"/>
          <w:szCs w:val="18"/>
          <w:lang w:val="is-IS"/>
        </w:rPr>
      </w:pPr>
      <w:r>
        <w:rPr>
          <w:rFonts w:ascii="Verdana" w:hAnsi="Verdana"/>
          <w:sz w:val="18"/>
          <w:szCs w:val="18"/>
          <w:lang w:val="is-IS"/>
        </w:rPr>
        <w:t xml:space="preserve">Tilgangur verklagsreglunnar er að tryggja að við ákvörðun um aðferð við vinnslu og við vinnsluna sjálfa séu gerðar viðeigandi tæknilegar og skipulagslegar öryggisráðstafanir í skilningi </w:t>
      </w:r>
      <w:r w:rsidR="00046A0C">
        <w:rPr>
          <w:rFonts w:ascii="Verdana" w:hAnsi="Verdana"/>
          <w:sz w:val="18"/>
          <w:szCs w:val="18"/>
          <w:lang w:val="is-IS"/>
        </w:rPr>
        <w:t>2</w:t>
      </w:r>
      <w:r w:rsidR="00046A0C">
        <w:rPr>
          <w:rFonts w:ascii="Verdana" w:hAnsi="Verdana"/>
          <w:sz w:val="18"/>
          <w:szCs w:val="18"/>
          <w:lang w:val="is-IS"/>
        </w:rPr>
        <w:t>4</w:t>
      </w:r>
      <w:r>
        <w:rPr>
          <w:rFonts w:ascii="Verdana" w:hAnsi="Verdana"/>
          <w:sz w:val="18"/>
          <w:szCs w:val="18"/>
          <w:lang w:val="is-IS"/>
        </w:rPr>
        <w:t>. gr. persónuverndar</w:t>
      </w:r>
      <w:r w:rsidR="00046A0C">
        <w:rPr>
          <w:rFonts w:ascii="Verdana" w:hAnsi="Verdana"/>
          <w:sz w:val="18"/>
          <w:szCs w:val="18"/>
          <w:lang w:val="is-IS"/>
        </w:rPr>
        <w:t>laganna</w:t>
      </w:r>
      <w:r>
        <w:rPr>
          <w:rFonts w:ascii="Verdana" w:hAnsi="Verdana"/>
          <w:sz w:val="18"/>
          <w:szCs w:val="18"/>
          <w:lang w:val="is-IS"/>
        </w:rPr>
        <w:t xml:space="preserve">. </w:t>
      </w:r>
    </w:p>
    <w:p w14:paraId="2228DB0D" w14:textId="5DB3C0E8" w:rsidR="0052471B" w:rsidRDefault="0052471B" w:rsidP="0052471B">
      <w:pPr>
        <w:spacing w:line="300" w:lineRule="auto"/>
        <w:rPr>
          <w:rFonts w:ascii="Verdana" w:hAnsi="Verdana"/>
          <w:sz w:val="18"/>
          <w:szCs w:val="18"/>
          <w:lang w:val="is-IS"/>
        </w:rPr>
      </w:pPr>
    </w:p>
    <w:p w14:paraId="14683A4C" w14:textId="3380F0B0" w:rsidR="0052471B" w:rsidRPr="00F57979" w:rsidRDefault="0052471B" w:rsidP="00F57979">
      <w:pPr>
        <w:pStyle w:val="Heading3"/>
        <w:rPr>
          <w:szCs w:val="18"/>
          <w:lang w:val="is-IS"/>
        </w:rPr>
      </w:pPr>
      <w:bookmarkStart w:id="77" w:name="_Toc507617434"/>
      <w:r w:rsidRPr="00F57979">
        <w:rPr>
          <w:szCs w:val="18"/>
          <w:lang w:val="is-IS"/>
        </w:rPr>
        <w:t>Verklagsreglur um innbyggða og sjálfgefna persónuvernd</w:t>
      </w:r>
      <w:bookmarkEnd w:id="77"/>
    </w:p>
    <w:p w14:paraId="7D912E67" w14:textId="77777777" w:rsidR="0052471B" w:rsidRDefault="0052471B" w:rsidP="0052471B">
      <w:pPr>
        <w:spacing w:line="300" w:lineRule="auto"/>
        <w:rPr>
          <w:rFonts w:ascii="Verdana" w:hAnsi="Verdana"/>
          <w:sz w:val="18"/>
          <w:szCs w:val="18"/>
          <w:lang w:val="is-IS"/>
        </w:rPr>
      </w:pPr>
      <w:r>
        <w:rPr>
          <w:rFonts w:ascii="Verdana" w:hAnsi="Verdana"/>
          <w:sz w:val="18"/>
          <w:szCs w:val="18"/>
          <w:lang w:val="is-IS"/>
        </w:rPr>
        <w:t>[Framkvæmdastjóri] skal sjá til þess að við ákvörðun um vinnslu og við vinnsluna sjálfa séu gerðar viðeigandi tæknilegar og skipulagslegar öryggisráðstafanir, með hliðsjón af nýjustu tækni, kostnaði við framkvæmd og eðli, umfangi, samhengi og tilgangi vinnslunnar, sem skulu tryggja:</w:t>
      </w:r>
    </w:p>
    <w:p w14:paraId="45AE197B" w14:textId="77777777" w:rsidR="0052471B" w:rsidRDefault="0052471B" w:rsidP="0052471B">
      <w:pPr>
        <w:pStyle w:val="ListParagraph"/>
        <w:numPr>
          <w:ilvl w:val="0"/>
          <w:numId w:val="49"/>
        </w:numPr>
        <w:spacing w:line="300" w:lineRule="auto"/>
        <w:rPr>
          <w:rFonts w:ascii="Verdana" w:hAnsi="Verdana"/>
          <w:sz w:val="18"/>
          <w:szCs w:val="18"/>
          <w:lang w:val="is-IS"/>
        </w:rPr>
      </w:pPr>
      <w:r>
        <w:rPr>
          <w:rFonts w:ascii="Verdana" w:hAnsi="Verdana"/>
          <w:sz w:val="18"/>
          <w:szCs w:val="18"/>
          <w:lang w:val="is-IS"/>
        </w:rPr>
        <w:t>Lágmörkun gagna, með skilvirkum hætti,</w:t>
      </w:r>
    </w:p>
    <w:p w14:paraId="43146B76" w14:textId="77777777" w:rsidR="0052471B" w:rsidRDefault="0052471B" w:rsidP="0052471B">
      <w:pPr>
        <w:pStyle w:val="ListParagraph"/>
        <w:numPr>
          <w:ilvl w:val="0"/>
          <w:numId w:val="49"/>
        </w:numPr>
        <w:spacing w:line="300" w:lineRule="auto"/>
        <w:rPr>
          <w:rFonts w:ascii="Verdana" w:hAnsi="Verdana"/>
          <w:sz w:val="18"/>
          <w:szCs w:val="18"/>
          <w:lang w:val="is-IS"/>
        </w:rPr>
      </w:pPr>
      <w:r>
        <w:rPr>
          <w:rFonts w:ascii="Verdana" w:hAnsi="Verdana"/>
          <w:sz w:val="18"/>
          <w:szCs w:val="18"/>
          <w:lang w:val="is-IS"/>
        </w:rPr>
        <w:t>Að ekki sé unnið meira með persónuupplýsingar en nauðsynlegt er vegna tilgangs vinnslunnar,</w:t>
      </w:r>
    </w:p>
    <w:p w14:paraId="016B574D" w14:textId="77777777" w:rsidR="0052471B" w:rsidRDefault="0052471B" w:rsidP="0052471B">
      <w:pPr>
        <w:pStyle w:val="ListParagraph"/>
        <w:numPr>
          <w:ilvl w:val="0"/>
          <w:numId w:val="49"/>
        </w:numPr>
        <w:spacing w:line="300" w:lineRule="auto"/>
        <w:rPr>
          <w:rFonts w:ascii="Verdana" w:hAnsi="Verdana"/>
          <w:sz w:val="18"/>
          <w:szCs w:val="18"/>
          <w:lang w:val="is-IS"/>
        </w:rPr>
      </w:pPr>
      <w:r>
        <w:rPr>
          <w:rFonts w:ascii="Verdana" w:hAnsi="Verdana"/>
          <w:sz w:val="18"/>
          <w:szCs w:val="18"/>
          <w:lang w:val="is-IS"/>
        </w:rPr>
        <w:t>Að persónuupplýsingar séu ekki varðveittar lengur en nauðsyn krefur,</w:t>
      </w:r>
    </w:p>
    <w:p w14:paraId="0E00D8C0" w14:textId="77777777" w:rsidR="0052471B" w:rsidRDefault="0052471B" w:rsidP="0052471B">
      <w:pPr>
        <w:pStyle w:val="ListParagraph"/>
        <w:numPr>
          <w:ilvl w:val="0"/>
          <w:numId w:val="49"/>
        </w:numPr>
        <w:spacing w:line="300" w:lineRule="auto"/>
        <w:rPr>
          <w:rFonts w:ascii="Verdana" w:hAnsi="Verdana"/>
          <w:sz w:val="18"/>
          <w:szCs w:val="18"/>
          <w:lang w:val="is-IS"/>
        </w:rPr>
      </w:pPr>
      <w:r w:rsidRPr="00F12970">
        <w:rPr>
          <w:rFonts w:ascii="Verdana" w:hAnsi="Verdana"/>
          <w:sz w:val="18"/>
          <w:szCs w:val="18"/>
          <w:lang w:val="is-IS"/>
        </w:rPr>
        <w:t>Að persónuupplýsingar séu ekki gerðar aðgengilegar ótakmörkuðum fjölda fólks án íhlutunar viðkomandi einstaklings</w:t>
      </w:r>
      <w:r>
        <w:rPr>
          <w:rFonts w:ascii="Verdana" w:hAnsi="Verdana"/>
          <w:sz w:val="18"/>
          <w:szCs w:val="18"/>
          <w:lang w:val="is-IS"/>
        </w:rPr>
        <w:t>,</w:t>
      </w:r>
    </w:p>
    <w:p w14:paraId="518804EF" w14:textId="09BA5FA8" w:rsidR="0052471B" w:rsidRDefault="0052471B" w:rsidP="0052471B">
      <w:pPr>
        <w:pStyle w:val="ListParagraph"/>
        <w:numPr>
          <w:ilvl w:val="0"/>
          <w:numId w:val="49"/>
        </w:numPr>
        <w:spacing w:line="300" w:lineRule="auto"/>
        <w:rPr>
          <w:rFonts w:ascii="Verdana" w:hAnsi="Verdana"/>
          <w:sz w:val="18"/>
          <w:szCs w:val="18"/>
          <w:lang w:val="is-IS"/>
        </w:rPr>
      </w:pPr>
      <w:r>
        <w:rPr>
          <w:rFonts w:ascii="Verdana" w:hAnsi="Verdana"/>
          <w:sz w:val="18"/>
          <w:szCs w:val="18"/>
          <w:lang w:val="is-IS"/>
        </w:rPr>
        <w:t>Að inn í vinnsluna séu innbyggðar nauðsynlegar verndarráðstafanir til að uppfylla kröfur persónuverndarlaga og vernda réttindi einstaklinga</w:t>
      </w:r>
      <w:r w:rsidRPr="00F12970">
        <w:rPr>
          <w:rFonts w:ascii="Verdana" w:hAnsi="Verdana"/>
          <w:sz w:val="18"/>
          <w:szCs w:val="18"/>
          <w:lang w:val="is-IS"/>
        </w:rPr>
        <w:t xml:space="preserve">. </w:t>
      </w:r>
    </w:p>
    <w:p w14:paraId="4DF45DF6" w14:textId="77777777" w:rsidR="007234D2" w:rsidRDefault="007234D2" w:rsidP="007234D2">
      <w:pPr>
        <w:pStyle w:val="ListParagraph"/>
        <w:spacing w:line="300" w:lineRule="auto"/>
        <w:rPr>
          <w:rFonts w:ascii="Verdana" w:hAnsi="Verdana"/>
          <w:sz w:val="18"/>
          <w:szCs w:val="18"/>
          <w:lang w:val="is-IS"/>
        </w:rPr>
      </w:pPr>
    </w:p>
    <w:p w14:paraId="53668BE1" w14:textId="07243EA2" w:rsidR="0052471B" w:rsidRDefault="0052471B" w:rsidP="007234D2">
      <w:pPr>
        <w:pStyle w:val="Heading2"/>
        <w:rPr>
          <w:lang w:val="is-IS"/>
        </w:rPr>
      </w:pPr>
      <w:bookmarkStart w:id="78" w:name="_Toc507617435"/>
      <w:r>
        <w:rPr>
          <w:lang w:val="is-IS"/>
        </w:rPr>
        <w:t>Persónuverndarfulltrúi</w:t>
      </w:r>
      <w:bookmarkEnd w:id="78"/>
    </w:p>
    <w:p w14:paraId="09792244" w14:textId="4625AA38" w:rsidR="0052471B" w:rsidRDefault="0052471B" w:rsidP="007234D2">
      <w:pPr>
        <w:pStyle w:val="Heading3"/>
        <w:rPr>
          <w:lang w:val="is-IS"/>
        </w:rPr>
      </w:pPr>
      <w:bookmarkStart w:id="79" w:name="_Toc507617436"/>
      <w:r>
        <w:rPr>
          <w:lang w:val="is-IS"/>
        </w:rPr>
        <w:t>Tilgangur verklagsreglunnar</w:t>
      </w:r>
      <w:bookmarkEnd w:id="79"/>
    </w:p>
    <w:p w14:paraId="06405C1A" w14:textId="0708D9B5" w:rsidR="0052471B" w:rsidRDefault="0052471B" w:rsidP="0052471B">
      <w:pPr>
        <w:pStyle w:val="BodyText"/>
        <w:rPr>
          <w:i/>
          <w:szCs w:val="18"/>
          <w:lang w:val="is-IS"/>
        </w:rPr>
      </w:pPr>
      <w:r>
        <w:rPr>
          <w:szCs w:val="18"/>
          <w:lang w:val="is-IS"/>
        </w:rPr>
        <w:t xml:space="preserve">Tilgangur verklagsreglunnar er að tryggja að mat á því hvort </w:t>
      </w:r>
      <w:r w:rsidR="007234D2">
        <w:rPr>
          <w:szCs w:val="18"/>
          <w:lang w:val="is-IS"/>
        </w:rPr>
        <w:t xml:space="preserve">tilnefna </w:t>
      </w:r>
      <w:r>
        <w:rPr>
          <w:szCs w:val="18"/>
          <w:lang w:val="is-IS"/>
        </w:rPr>
        <w:t xml:space="preserve">eigi persónuverndarfulltrúa fari fram og að það sé endurskoðað við endurskoðun á eftirlitskerfinu. Þá er tilgangur verklagsreglunnar jafnframt að tryggja að </w:t>
      </w:r>
      <w:r w:rsidR="007234D2">
        <w:rPr>
          <w:szCs w:val="18"/>
          <w:lang w:val="is-IS"/>
        </w:rPr>
        <w:t xml:space="preserve">tilnefndur sé persónuverndarfulltrúi þegar á við sem uppfyllir hæfisskilyrði 4. þáttar persónuverndarreglugerðarinnar varðandi </w:t>
      </w:r>
      <w:r w:rsidR="00735ACE">
        <w:rPr>
          <w:szCs w:val="18"/>
          <w:lang w:val="is-IS"/>
        </w:rPr>
        <w:t xml:space="preserve">faglega hæfni </w:t>
      </w:r>
      <w:r w:rsidR="007234D2">
        <w:rPr>
          <w:szCs w:val="18"/>
          <w:lang w:val="is-IS"/>
        </w:rPr>
        <w:t xml:space="preserve">og sjálfstæði og skapa umhverfi fyrir hann til að rækja hlutverk sitt í samræmi við persónuverndarlög. </w:t>
      </w:r>
    </w:p>
    <w:p w14:paraId="711A748A" w14:textId="217A28A8" w:rsidR="0052471B" w:rsidRDefault="0052471B" w:rsidP="007234D2">
      <w:pPr>
        <w:pStyle w:val="Heading3"/>
        <w:rPr>
          <w:lang w:val="is-IS"/>
        </w:rPr>
      </w:pPr>
      <w:bookmarkStart w:id="80" w:name="_Toc507617437"/>
      <w:r>
        <w:rPr>
          <w:lang w:val="is-IS"/>
        </w:rPr>
        <w:t>Verklagsreglur um persónuverndarfulltrúa</w:t>
      </w:r>
      <w:bookmarkEnd w:id="80"/>
    </w:p>
    <w:p w14:paraId="1E129E8F" w14:textId="6581984A" w:rsidR="007234D2" w:rsidRDefault="007234D2" w:rsidP="0052471B">
      <w:pPr>
        <w:pStyle w:val="BodyText"/>
        <w:rPr>
          <w:szCs w:val="18"/>
          <w:lang w:val="is-IS"/>
        </w:rPr>
      </w:pPr>
      <w:r>
        <w:rPr>
          <w:szCs w:val="18"/>
          <w:lang w:val="is-IS"/>
        </w:rPr>
        <w:t xml:space="preserve">[Framkvæmdastjóri] skal sjá til þess að fram fari mat á því hvort tilnefna eigi persónuverndarfulltrúa og leitað sé álits sérfróðra aðila ef vafi leikur á því hvort skylt sé að </w:t>
      </w:r>
      <w:r w:rsidR="00735ACE">
        <w:rPr>
          <w:szCs w:val="18"/>
          <w:lang w:val="is-IS"/>
        </w:rPr>
        <w:t>tilnefna hann</w:t>
      </w:r>
      <w:r>
        <w:rPr>
          <w:szCs w:val="18"/>
          <w:lang w:val="is-IS"/>
        </w:rPr>
        <w:t xml:space="preserve">. Mat á því hvort tilnefna þurfi persónuverndarfulltrúa skal tekið til endurskoðunar við endurskoðun á innra eftirlitskerfi skv. grein 8.2. </w:t>
      </w:r>
    </w:p>
    <w:p w14:paraId="66772C4E" w14:textId="77777777" w:rsidR="00F5057C" w:rsidRDefault="007234D2" w:rsidP="00735ACE">
      <w:pPr>
        <w:pStyle w:val="BodyText"/>
        <w:rPr>
          <w:szCs w:val="18"/>
          <w:lang w:val="is-IS"/>
        </w:rPr>
      </w:pPr>
      <w:r>
        <w:rPr>
          <w:szCs w:val="18"/>
          <w:lang w:val="is-IS"/>
        </w:rPr>
        <w:t>Ef niðurstaða fyrirtækisins er sú að tilnefna þurfi persónuverndarfulltrúa skal [framkvæmdastjóri] sjá til þess að</w:t>
      </w:r>
      <w:r w:rsidR="00F5057C">
        <w:rPr>
          <w:szCs w:val="18"/>
          <w:lang w:val="is-IS"/>
        </w:rPr>
        <w:t>:</w:t>
      </w:r>
      <w:r>
        <w:rPr>
          <w:szCs w:val="18"/>
          <w:lang w:val="is-IS"/>
        </w:rPr>
        <w:t xml:space="preserve"> </w:t>
      </w:r>
    </w:p>
    <w:p w14:paraId="0A25AD84" w14:textId="62D4C23F" w:rsidR="0052471B" w:rsidRDefault="00F5057C" w:rsidP="00735ACE">
      <w:pPr>
        <w:pStyle w:val="BodyText"/>
        <w:numPr>
          <w:ilvl w:val="0"/>
          <w:numId w:val="51"/>
        </w:numPr>
        <w:rPr>
          <w:szCs w:val="18"/>
          <w:lang w:val="is-IS"/>
        </w:rPr>
      </w:pPr>
      <w:r>
        <w:rPr>
          <w:szCs w:val="18"/>
          <w:lang w:val="is-IS"/>
        </w:rPr>
        <w:t>T</w:t>
      </w:r>
      <w:r w:rsidR="007234D2">
        <w:rPr>
          <w:szCs w:val="18"/>
          <w:lang w:val="is-IS"/>
        </w:rPr>
        <w:t xml:space="preserve">ilnefndur sé án nokkurs dráttar </w:t>
      </w:r>
      <w:r>
        <w:rPr>
          <w:szCs w:val="18"/>
          <w:lang w:val="is-IS"/>
        </w:rPr>
        <w:t xml:space="preserve">aðili í verkefnið, starfsmaður eða utanaðkomandi verktaki, sem uppfyllir kröfu um faglega hæfni, einkum á sviði laga og lagaframkvæmdar á sviði </w:t>
      </w:r>
      <w:r>
        <w:rPr>
          <w:szCs w:val="18"/>
          <w:lang w:val="is-IS"/>
        </w:rPr>
        <w:lastRenderedPageBreak/>
        <w:t>persónuverndar og getu til að sinna þeim verkefnum sem honum eru falin skv. 39. gr. persónuverndarreglugerðarinnar, ásamt kröfum um hlutleysi</w:t>
      </w:r>
      <w:r w:rsidR="00735ACE">
        <w:rPr>
          <w:szCs w:val="18"/>
          <w:lang w:val="is-IS"/>
        </w:rPr>
        <w:t xml:space="preserve">, </w:t>
      </w:r>
    </w:p>
    <w:p w14:paraId="5BFA0D56" w14:textId="53ABAAC5" w:rsidR="00F5057C" w:rsidRDefault="00F5057C" w:rsidP="00735ACE">
      <w:pPr>
        <w:pStyle w:val="BodyText"/>
        <w:numPr>
          <w:ilvl w:val="0"/>
          <w:numId w:val="51"/>
        </w:numPr>
        <w:rPr>
          <w:szCs w:val="18"/>
          <w:lang w:val="is-IS"/>
        </w:rPr>
      </w:pPr>
      <w:r>
        <w:rPr>
          <w:szCs w:val="18"/>
          <w:lang w:val="is-IS"/>
        </w:rPr>
        <w:t>Tryggt sé að persónuverndarfulltrúi komi, með viðeigandi hætti og tímanlega, að öllum málum sem tengjast vernd persónuupplýsinga,</w:t>
      </w:r>
    </w:p>
    <w:p w14:paraId="7BC32D04" w14:textId="2F273B58" w:rsidR="00F5057C" w:rsidRDefault="00F5057C" w:rsidP="00735ACE">
      <w:pPr>
        <w:pStyle w:val="BodyText"/>
        <w:numPr>
          <w:ilvl w:val="0"/>
          <w:numId w:val="51"/>
        </w:numPr>
        <w:rPr>
          <w:szCs w:val="18"/>
          <w:lang w:val="is-IS"/>
        </w:rPr>
      </w:pPr>
      <w:r>
        <w:rPr>
          <w:szCs w:val="18"/>
          <w:lang w:val="is-IS"/>
        </w:rPr>
        <w:t>Persónuverndarfulltrúi fái nauðsynleg</w:t>
      </w:r>
      <w:r w:rsidR="00735ACE">
        <w:rPr>
          <w:szCs w:val="18"/>
          <w:lang w:val="is-IS"/>
        </w:rPr>
        <w:t>an</w:t>
      </w:r>
      <w:r>
        <w:rPr>
          <w:szCs w:val="18"/>
          <w:lang w:val="is-IS"/>
        </w:rPr>
        <w:t xml:space="preserve"> stuðning við framkvæmd </w:t>
      </w:r>
      <w:r w:rsidR="00803A7B">
        <w:rPr>
          <w:szCs w:val="18"/>
          <w:lang w:val="is-IS"/>
        </w:rPr>
        <w:t>þeirra verkefna</w:t>
      </w:r>
      <w:r>
        <w:rPr>
          <w:szCs w:val="18"/>
          <w:lang w:val="is-IS"/>
        </w:rPr>
        <w:t xml:space="preserve"> sem starfinu fylgja með því að láta honum í té nauðsynleg úrræði til að inna þau af hendi, auk aðgangs að persónuupplýsingum og vinnsluaðgerðum, og gera honum kleift að viðhalda sérþekkingu sinni,</w:t>
      </w:r>
    </w:p>
    <w:p w14:paraId="44A16DB0" w14:textId="1A0FF60F" w:rsidR="00F5057C" w:rsidRDefault="00F5057C" w:rsidP="00735ACE">
      <w:pPr>
        <w:pStyle w:val="BodyText"/>
        <w:numPr>
          <w:ilvl w:val="0"/>
          <w:numId w:val="51"/>
        </w:numPr>
        <w:rPr>
          <w:szCs w:val="18"/>
          <w:lang w:val="is-IS"/>
        </w:rPr>
      </w:pPr>
      <w:r>
        <w:rPr>
          <w:szCs w:val="18"/>
          <w:lang w:val="is-IS"/>
        </w:rPr>
        <w:t xml:space="preserve">Sjálfstæði persónuverndarfulltrúa sé tryggt og að hann fái engin fyrirmæli varðandi framkvæmd verkefna sinna og að honum sé ekki vikið úr starfi né refsað vegna </w:t>
      </w:r>
      <w:r w:rsidR="0015728E">
        <w:rPr>
          <w:szCs w:val="18"/>
          <w:lang w:val="is-IS"/>
        </w:rPr>
        <w:t>þeirra</w:t>
      </w:r>
      <w:r w:rsidR="00735ACE">
        <w:rPr>
          <w:szCs w:val="18"/>
          <w:lang w:val="is-IS"/>
        </w:rPr>
        <w:t xml:space="preserve"> og heyri ekki undir annan varðandi verkefni sitt en æðstu stjórn fyrirtækisins,</w:t>
      </w:r>
    </w:p>
    <w:p w14:paraId="3377E22F" w14:textId="31777D52" w:rsidR="0052471B" w:rsidRPr="000F608A" w:rsidRDefault="00735ACE" w:rsidP="000F608A">
      <w:pPr>
        <w:pStyle w:val="BodyText"/>
        <w:numPr>
          <w:ilvl w:val="0"/>
          <w:numId w:val="51"/>
        </w:numPr>
        <w:rPr>
          <w:b/>
          <w:szCs w:val="18"/>
          <w:lang w:val="is-IS"/>
        </w:rPr>
      </w:pPr>
      <w:r>
        <w:rPr>
          <w:szCs w:val="18"/>
          <w:lang w:val="is-IS"/>
        </w:rPr>
        <w:t>Önnur verkefni sem fyrirtækið felur persónuverndarfulltrúa leiði ekki til hagsmunaáreksturs.</w:t>
      </w:r>
    </w:p>
    <w:p w14:paraId="272542AC" w14:textId="2FFD2393" w:rsidR="00EE41FE" w:rsidRPr="00F12970" w:rsidRDefault="007F5E4C" w:rsidP="00EE41FE">
      <w:pPr>
        <w:pStyle w:val="Heading1"/>
        <w:rPr>
          <w:lang w:val="is-IS"/>
        </w:rPr>
      </w:pPr>
      <w:bookmarkStart w:id="81" w:name="_Toc507617438"/>
      <w:r w:rsidRPr="00F12970">
        <w:rPr>
          <w:lang w:val="is-IS"/>
        </w:rPr>
        <w:t>öryggismARKMIÐ</w:t>
      </w:r>
      <w:r w:rsidR="00AB6F04" w:rsidRPr="00F12970">
        <w:rPr>
          <w:lang w:val="is-IS"/>
        </w:rPr>
        <w:t xml:space="preserve"> og öryggisáætlun</w:t>
      </w:r>
      <w:bookmarkEnd w:id="81"/>
    </w:p>
    <w:p w14:paraId="5B7B9620" w14:textId="77777777" w:rsidR="000230A8" w:rsidRPr="001E1185" w:rsidRDefault="00AB6F04" w:rsidP="000230A8">
      <w:pPr>
        <w:pStyle w:val="Heading2"/>
        <w:rPr>
          <w:lang w:val="is-IS"/>
        </w:rPr>
      </w:pPr>
      <w:bookmarkStart w:id="82" w:name="_Toc507617439"/>
      <w:r w:rsidRPr="001E1185">
        <w:rPr>
          <w:lang w:val="is-IS"/>
        </w:rPr>
        <w:t>Inngangur</w:t>
      </w:r>
      <w:bookmarkEnd w:id="82"/>
    </w:p>
    <w:p w14:paraId="2F3B3B11" w14:textId="19A489E6" w:rsidR="00B67539" w:rsidRPr="001E1185" w:rsidRDefault="007F5E4C" w:rsidP="000230A8">
      <w:pPr>
        <w:pStyle w:val="BodyText"/>
        <w:rPr>
          <w:lang w:val="is-IS"/>
        </w:rPr>
      </w:pPr>
      <w:r w:rsidRPr="001E1185">
        <w:rPr>
          <w:lang w:val="is-IS"/>
        </w:rPr>
        <w:t xml:space="preserve">Öryggismarkmið og öryggisáætlun fyrirtækis setja ramma utan um upplýsingaöryggi </w:t>
      </w:r>
      <w:r w:rsidR="006E7D29" w:rsidRPr="001E1185">
        <w:rPr>
          <w:lang w:val="is-IS"/>
        </w:rPr>
        <w:t>þess</w:t>
      </w:r>
      <w:r w:rsidRPr="001E1185">
        <w:rPr>
          <w:lang w:val="is-IS"/>
        </w:rPr>
        <w:t>. Ör</w:t>
      </w:r>
      <w:r w:rsidR="00BF4A8B" w:rsidRPr="001E1185">
        <w:rPr>
          <w:lang w:val="is-IS"/>
        </w:rPr>
        <w:t xml:space="preserve">yggismarkmiðin lýsa þeim </w:t>
      </w:r>
      <w:r w:rsidRPr="001E1185">
        <w:rPr>
          <w:lang w:val="is-IS"/>
        </w:rPr>
        <w:t>markmiðum</w:t>
      </w:r>
      <w:r w:rsidR="00BF4A8B" w:rsidRPr="001E1185">
        <w:rPr>
          <w:lang w:val="is-IS"/>
        </w:rPr>
        <w:t xml:space="preserve"> um öryggi</w:t>
      </w:r>
      <w:r w:rsidRPr="001E1185">
        <w:rPr>
          <w:lang w:val="is-IS"/>
        </w:rPr>
        <w:t xml:space="preserve"> se</w:t>
      </w:r>
      <w:r w:rsidR="00EA4F67">
        <w:rPr>
          <w:lang w:val="is-IS"/>
        </w:rPr>
        <w:t>m að er stefnt, en öryggisstefna</w:t>
      </w:r>
      <w:r w:rsidRPr="001E1185">
        <w:rPr>
          <w:lang w:val="is-IS"/>
        </w:rPr>
        <w:t xml:space="preserve">n lýsir því hvernig leitast skuli við að ná öryggismarkmiðunum. </w:t>
      </w:r>
    </w:p>
    <w:p w14:paraId="0E55D52B" w14:textId="77777777" w:rsidR="00590B7B" w:rsidRPr="001E1185" w:rsidRDefault="00590B7B" w:rsidP="000230A8">
      <w:pPr>
        <w:pStyle w:val="BodyText"/>
        <w:rPr>
          <w:lang w:val="is-IS"/>
        </w:rPr>
      </w:pPr>
    </w:p>
    <w:tbl>
      <w:tblPr>
        <w:tblStyle w:val="Lysskyggelegging-uthevingsfarge11"/>
        <w:tblW w:w="0" w:type="auto"/>
        <w:tblInd w:w="-601" w:type="dxa"/>
        <w:tblLook w:val="0000" w:firstRow="0" w:lastRow="0" w:firstColumn="0" w:lastColumn="0" w:noHBand="0" w:noVBand="0"/>
      </w:tblPr>
      <w:tblGrid>
        <w:gridCol w:w="9817"/>
      </w:tblGrid>
      <w:tr w:rsidR="00590B7B" w:rsidRPr="001E1185" w14:paraId="752A2515" w14:textId="77777777" w:rsidTr="00707D52">
        <w:trPr>
          <w:cnfStyle w:val="000000100000" w:firstRow="0" w:lastRow="0" w:firstColumn="0" w:lastColumn="0" w:oddVBand="0" w:evenVBand="0" w:oddHBand="1" w:evenHBand="0" w:firstRowFirstColumn="0" w:firstRowLastColumn="0" w:lastRowFirstColumn="0" w:lastRowLastColumn="0"/>
          <w:trHeight w:val="451"/>
        </w:trPr>
        <w:tc>
          <w:tcPr>
            <w:cnfStyle w:val="000010000000" w:firstRow="0" w:lastRow="0" w:firstColumn="0" w:lastColumn="0" w:oddVBand="1" w:evenVBand="0" w:oddHBand="0" w:evenHBand="0" w:firstRowFirstColumn="0" w:firstRowLastColumn="0" w:lastRowFirstColumn="0" w:lastRowLastColumn="0"/>
            <w:tcW w:w="9817" w:type="dxa"/>
          </w:tcPr>
          <w:p w14:paraId="0DDF8BDF" w14:textId="77777777" w:rsidR="00590B7B" w:rsidRPr="001E1185" w:rsidRDefault="007F5E4C" w:rsidP="00707D52">
            <w:pPr>
              <w:pStyle w:val="BodyText"/>
              <w:rPr>
                <w:b/>
                <w:i/>
                <w:lang w:val="is-IS"/>
              </w:rPr>
            </w:pPr>
            <w:r w:rsidRPr="001E1185">
              <w:rPr>
                <w:b/>
                <w:i/>
                <w:lang w:val="is-IS"/>
              </w:rPr>
              <w:t>Ath.</w:t>
            </w:r>
            <w:r w:rsidR="00590B7B" w:rsidRPr="001E1185">
              <w:rPr>
                <w:b/>
                <w:i/>
                <w:lang w:val="is-IS"/>
              </w:rPr>
              <w:t>!</w:t>
            </w:r>
          </w:p>
          <w:p w14:paraId="540594CB" w14:textId="77777777" w:rsidR="00590B7B" w:rsidRPr="001E1185" w:rsidRDefault="003755CD" w:rsidP="00C82A5C">
            <w:pPr>
              <w:pStyle w:val="BodyText"/>
              <w:rPr>
                <w:i/>
                <w:szCs w:val="18"/>
                <w:lang w:val="is-IS"/>
              </w:rPr>
            </w:pPr>
            <w:r w:rsidRPr="001E1185">
              <w:rPr>
                <w:lang w:val="is-IS"/>
              </w:rPr>
              <w:t xml:space="preserve">Textinn hér að neðan er dæmi um öryggismarkmið -og áætlun. Nauðsynlegt getur verið að aðlaga öryggismarkmiðin -og áætlunina eftir þörfum og eðli hvers fyrirtækis. </w:t>
            </w:r>
          </w:p>
        </w:tc>
      </w:tr>
    </w:tbl>
    <w:p w14:paraId="6CDD81B3" w14:textId="77777777" w:rsidR="00590B7B" w:rsidRPr="001E1185" w:rsidRDefault="00590B7B" w:rsidP="000230A8">
      <w:pPr>
        <w:pStyle w:val="BodyText"/>
        <w:rPr>
          <w:lang w:val="is-IS"/>
        </w:rPr>
      </w:pPr>
    </w:p>
    <w:p w14:paraId="08C59F99" w14:textId="77777777" w:rsidR="000230A8" w:rsidRPr="001E1185" w:rsidRDefault="00AB6F04" w:rsidP="000230A8">
      <w:pPr>
        <w:pStyle w:val="Heading2"/>
        <w:rPr>
          <w:lang w:val="is-IS"/>
        </w:rPr>
      </w:pPr>
      <w:bookmarkStart w:id="83" w:name="_Toc507617440"/>
      <w:r w:rsidRPr="001E1185">
        <w:rPr>
          <w:lang w:val="is-IS"/>
        </w:rPr>
        <w:t>Öryggismarkmið</w:t>
      </w:r>
      <w:bookmarkEnd w:id="83"/>
    </w:p>
    <w:p w14:paraId="208875E5" w14:textId="77777777" w:rsidR="00D2303A" w:rsidRPr="001E1185" w:rsidRDefault="00477EA5" w:rsidP="00F51774">
      <w:pPr>
        <w:pStyle w:val="Punktmerketlisteutenluft"/>
        <w:numPr>
          <w:ilvl w:val="0"/>
          <w:numId w:val="0"/>
        </w:numPr>
        <w:ind w:left="851" w:hanging="851"/>
        <w:rPr>
          <w:lang w:val="is-IS"/>
        </w:rPr>
      </w:pPr>
      <w:r w:rsidRPr="001E1185">
        <w:rPr>
          <w:lang w:val="is-IS"/>
        </w:rPr>
        <w:t xml:space="preserve">Eftirfarandi öryggismarkmið eru skilgreind: </w:t>
      </w:r>
      <w:r w:rsidR="00D2303A" w:rsidRPr="001E1185">
        <w:rPr>
          <w:lang w:val="is-IS"/>
        </w:rPr>
        <w:br/>
      </w:r>
    </w:p>
    <w:p w14:paraId="2E1F8658" w14:textId="77777777" w:rsidR="00D2303A" w:rsidRPr="001E1185" w:rsidRDefault="00992721" w:rsidP="001227CA">
      <w:pPr>
        <w:pStyle w:val="Punktmerketlisteutenluft"/>
        <w:numPr>
          <w:ilvl w:val="0"/>
          <w:numId w:val="38"/>
        </w:numPr>
        <w:rPr>
          <w:lang w:val="is-IS"/>
        </w:rPr>
      </w:pPr>
      <w:r w:rsidRPr="001E1185">
        <w:rPr>
          <w:lang w:val="is-IS"/>
        </w:rPr>
        <w:t>Gengið skal úr skugga um að persónuupplýsingar um einstaka starfsmenn fyrirtækisins eða viðskiptavini þess séu aðeins aðgengilegar fyrir einstaklinga sem þarfnast upplýsinganna í starfi sínu og gætt skal að því að óviðkomandi hafi ekki aðgang að gögnunum (trúnað</w:t>
      </w:r>
      <w:r w:rsidR="002A06ED" w:rsidRPr="001E1185">
        <w:rPr>
          <w:lang w:val="is-IS"/>
        </w:rPr>
        <w:t>ur</w:t>
      </w:r>
      <w:r w:rsidRPr="001E1185">
        <w:rPr>
          <w:lang w:val="is-IS"/>
        </w:rPr>
        <w:t>)</w:t>
      </w:r>
      <w:r w:rsidR="00573339" w:rsidRPr="001E1185">
        <w:rPr>
          <w:lang w:val="is-IS"/>
        </w:rPr>
        <w:t>,</w:t>
      </w:r>
    </w:p>
    <w:p w14:paraId="0A71A1A2" w14:textId="584AF50D" w:rsidR="00D2303A" w:rsidRPr="001E1185" w:rsidRDefault="00BF4A8B" w:rsidP="001227CA">
      <w:pPr>
        <w:pStyle w:val="Punktmerketlisteutenluft"/>
        <w:numPr>
          <w:ilvl w:val="0"/>
          <w:numId w:val="38"/>
        </w:numPr>
        <w:rPr>
          <w:lang w:val="is-IS"/>
        </w:rPr>
      </w:pPr>
      <w:r w:rsidRPr="001E1185">
        <w:rPr>
          <w:lang w:val="is-IS"/>
        </w:rPr>
        <w:t>Gengið skal</w:t>
      </w:r>
      <w:r w:rsidR="002A06ED" w:rsidRPr="001E1185">
        <w:rPr>
          <w:lang w:val="is-IS"/>
        </w:rPr>
        <w:t xml:space="preserve"> úr skugga um að persónuupplýsingar um starfsmenn fyrirtækisins og viðskiptavini þess séu uppfærðar og aðgengilegar þeim notendum sem eiga lögmætan aðgang að þeim </w:t>
      </w:r>
      <w:r w:rsidR="002A06ED" w:rsidRPr="00B805E0">
        <w:rPr>
          <w:lang w:val="is-IS"/>
        </w:rPr>
        <w:t>(aðgangur)</w:t>
      </w:r>
      <w:r w:rsidR="002C145F" w:rsidRPr="00B805E0">
        <w:rPr>
          <w:lang w:val="is-IS"/>
        </w:rPr>
        <w:t>,</w:t>
      </w:r>
    </w:p>
    <w:p w14:paraId="44527827" w14:textId="4EA7CBEA" w:rsidR="009A1E60" w:rsidRPr="001E1185" w:rsidRDefault="00BF4A8B" w:rsidP="001227CA">
      <w:pPr>
        <w:pStyle w:val="Punktmerketlisteutenluft"/>
        <w:numPr>
          <w:ilvl w:val="0"/>
          <w:numId w:val="38"/>
        </w:numPr>
        <w:rPr>
          <w:lang w:val="is-IS"/>
        </w:rPr>
      </w:pPr>
      <w:r w:rsidRPr="001E1185">
        <w:rPr>
          <w:lang w:val="is-IS"/>
        </w:rPr>
        <w:t>Gengið skal</w:t>
      </w:r>
      <w:r w:rsidR="00845296" w:rsidRPr="001E1185">
        <w:rPr>
          <w:lang w:val="is-IS"/>
        </w:rPr>
        <w:t xml:space="preserve"> úr skugga um áreiðanleika gagna og að þeim sé ekki breytt</w:t>
      </w:r>
      <w:r w:rsidR="003E60E4" w:rsidRPr="001E1185">
        <w:rPr>
          <w:lang w:val="is-IS"/>
        </w:rPr>
        <w:t xml:space="preserve"> án heimildar eða fyrir mistök</w:t>
      </w:r>
      <w:r w:rsidR="009A1E60" w:rsidRPr="001E1185">
        <w:rPr>
          <w:lang w:val="is-IS"/>
        </w:rPr>
        <w:t xml:space="preserve"> (</w:t>
      </w:r>
      <w:r w:rsidR="003E60E4" w:rsidRPr="001E1185">
        <w:rPr>
          <w:lang w:val="is-IS"/>
        </w:rPr>
        <w:t>áreiðanleiki</w:t>
      </w:r>
      <w:r w:rsidR="009A1E60" w:rsidRPr="001E1185">
        <w:rPr>
          <w:lang w:val="is-IS"/>
        </w:rPr>
        <w:t>),</w:t>
      </w:r>
    </w:p>
    <w:p w14:paraId="2AD841C4" w14:textId="4F8F51DE" w:rsidR="00735384" w:rsidRPr="001E1185" w:rsidRDefault="00BF4A8B" w:rsidP="001227CA">
      <w:pPr>
        <w:pStyle w:val="Punktmerketlisteutenluft"/>
        <w:numPr>
          <w:ilvl w:val="0"/>
          <w:numId w:val="38"/>
        </w:numPr>
        <w:rPr>
          <w:lang w:val="is-IS"/>
        </w:rPr>
      </w:pPr>
      <w:r w:rsidRPr="001E1185">
        <w:rPr>
          <w:lang w:val="is-IS"/>
        </w:rPr>
        <w:t>Gengið skal</w:t>
      </w:r>
      <w:r w:rsidR="003E60E4" w:rsidRPr="001E1185">
        <w:rPr>
          <w:lang w:val="is-IS"/>
        </w:rPr>
        <w:t xml:space="preserve"> úr skugga um að persónuupplýsingarnar séu vel varðveittar þannig að óviðkomandi</w:t>
      </w:r>
      <w:r w:rsidR="00B805E0">
        <w:rPr>
          <w:lang w:val="is-IS"/>
        </w:rPr>
        <w:t xml:space="preserve"> aðili</w:t>
      </w:r>
      <w:r w:rsidR="003E60E4" w:rsidRPr="001E1185">
        <w:rPr>
          <w:lang w:val="is-IS"/>
        </w:rPr>
        <w:t xml:space="preserve"> hafi ekki aðgang að þeim</w:t>
      </w:r>
      <w:r w:rsidR="00E30860">
        <w:rPr>
          <w:lang w:val="is-IS"/>
        </w:rPr>
        <w:t xml:space="preserve"> (varðveisla)</w:t>
      </w:r>
      <w:r w:rsidR="009A1E60" w:rsidRPr="001E1185">
        <w:rPr>
          <w:lang w:val="is-IS"/>
        </w:rPr>
        <w:t>.</w:t>
      </w:r>
      <w:r w:rsidR="00573339" w:rsidRPr="001E1185">
        <w:rPr>
          <w:lang w:val="is-IS"/>
        </w:rPr>
        <w:t xml:space="preserve"> </w:t>
      </w:r>
    </w:p>
    <w:p w14:paraId="455FCEA0" w14:textId="77777777" w:rsidR="00B13664" w:rsidRPr="001E1185" w:rsidRDefault="00B13664" w:rsidP="00B13664">
      <w:pPr>
        <w:pStyle w:val="Punktmerketlisteutenluft"/>
        <w:numPr>
          <w:ilvl w:val="0"/>
          <w:numId w:val="0"/>
        </w:numPr>
        <w:ind w:left="851" w:hanging="851"/>
        <w:rPr>
          <w:lang w:val="is-IS"/>
        </w:rPr>
      </w:pPr>
    </w:p>
    <w:p w14:paraId="0786A27A" w14:textId="77777777" w:rsidR="00B13664" w:rsidRPr="001E1185" w:rsidRDefault="00955984" w:rsidP="00B13664">
      <w:pPr>
        <w:pStyle w:val="Punktmerketlisteutenluft"/>
        <w:numPr>
          <w:ilvl w:val="0"/>
          <w:numId w:val="0"/>
        </w:numPr>
        <w:ind w:left="851" w:hanging="851"/>
        <w:rPr>
          <w:lang w:val="is-IS"/>
        </w:rPr>
      </w:pPr>
      <w:r w:rsidRPr="001E1185">
        <w:rPr>
          <w:lang w:val="is-IS"/>
        </w:rPr>
        <w:t>Dæmi um atriði sem fyrirtækið vill vernda sig gegn</w:t>
      </w:r>
      <w:r w:rsidR="00B13664" w:rsidRPr="001E1185">
        <w:rPr>
          <w:lang w:val="is-IS"/>
        </w:rPr>
        <w:t xml:space="preserve">: </w:t>
      </w:r>
    </w:p>
    <w:p w14:paraId="5313C756" w14:textId="77777777" w:rsidR="00B13664" w:rsidRPr="001E1185" w:rsidRDefault="00B13664" w:rsidP="00B13664">
      <w:pPr>
        <w:pStyle w:val="Punktmerketlisteutenluft"/>
        <w:numPr>
          <w:ilvl w:val="0"/>
          <w:numId w:val="0"/>
        </w:numPr>
        <w:ind w:left="851" w:hanging="851"/>
        <w:rPr>
          <w:lang w:val="is-IS"/>
        </w:rPr>
      </w:pPr>
    </w:p>
    <w:p w14:paraId="38D2FDBE" w14:textId="77777777" w:rsidR="00B13664" w:rsidRPr="001E1185" w:rsidRDefault="00955984" w:rsidP="00B13664">
      <w:pPr>
        <w:pStyle w:val="Punktmerketlisteutenluft"/>
        <w:numPr>
          <w:ilvl w:val="0"/>
          <w:numId w:val="43"/>
        </w:numPr>
        <w:rPr>
          <w:lang w:val="is-IS"/>
        </w:rPr>
      </w:pPr>
      <w:r w:rsidRPr="001E1185">
        <w:rPr>
          <w:lang w:val="is-IS"/>
        </w:rPr>
        <w:t xml:space="preserve">Algeng brot á trúnaði, heilindum og aðgengi. </w:t>
      </w:r>
    </w:p>
    <w:p w14:paraId="115D3127" w14:textId="77777777" w:rsidR="00B13664" w:rsidRPr="001E1185" w:rsidRDefault="00B13664" w:rsidP="00B13664">
      <w:pPr>
        <w:pStyle w:val="Punktmerketlisteutenluft"/>
        <w:numPr>
          <w:ilvl w:val="1"/>
          <w:numId w:val="43"/>
        </w:numPr>
        <w:rPr>
          <w:lang w:val="is-IS"/>
        </w:rPr>
      </w:pPr>
      <w:r w:rsidRPr="001E1185">
        <w:rPr>
          <w:lang w:val="is-IS"/>
        </w:rPr>
        <w:t>Innbr</w:t>
      </w:r>
      <w:r w:rsidR="0020196D" w:rsidRPr="001E1185">
        <w:rPr>
          <w:lang w:val="is-IS"/>
        </w:rPr>
        <w:t xml:space="preserve">ot í </w:t>
      </w:r>
      <w:r w:rsidR="00D17E75" w:rsidRPr="001E1185">
        <w:rPr>
          <w:lang w:val="is-IS"/>
        </w:rPr>
        <w:t>fyrirtækið eða netkerfi þess</w:t>
      </w:r>
      <w:r w:rsidRPr="001E1185">
        <w:rPr>
          <w:lang w:val="is-IS"/>
        </w:rPr>
        <w:t xml:space="preserve">. </w:t>
      </w:r>
    </w:p>
    <w:p w14:paraId="3F335173" w14:textId="77777777" w:rsidR="00B13664" w:rsidRPr="001E1185" w:rsidRDefault="00D17E75" w:rsidP="00B13664">
      <w:pPr>
        <w:pStyle w:val="Punktmerketlisteutenluft"/>
        <w:numPr>
          <w:ilvl w:val="1"/>
          <w:numId w:val="43"/>
        </w:numPr>
        <w:rPr>
          <w:lang w:val="is-IS"/>
        </w:rPr>
      </w:pPr>
      <w:r w:rsidRPr="001E1185">
        <w:rPr>
          <w:lang w:val="is-IS"/>
        </w:rPr>
        <w:t>Óheimil notkun notendareikninga</w:t>
      </w:r>
      <w:r w:rsidR="00B13664" w:rsidRPr="001E1185">
        <w:rPr>
          <w:lang w:val="is-IS"/>
        </w:rPr>
        <w:t>.</w:t>
      </w:r>
    </w:p>
    <w:p w14:paraId="2EC89008" w14:textId="3612C570" w:rsidR="00B13664" w:rsidRPr="001E1185" w:rsidRDefault="006F6E07" w:rsidP="00B13664">
      <w:pPr>
        <w:pStyle w:val="Punktmerketlisteutenluft"/>
        <w:numPr>
          <w:ilvl w:val="1"/>
          <w:numId w:val="43"/>
        </w:numPr>
        <w:rPr>
          <w:lang w:val="is-IS"/>
        </w:rPr>
      </w:pPr>
      <w:r w:rsidRPr="001E1185">
        <w:rPr>
          <w:lang w:val="is-IS"/>
        </w:rPr>
        <w:t xml:space="preserve">Tölvuárás. </w:t>
      </w:r>
    </w:p>
    <w:p w14:paraId="5F4A41EB" w14:textId="77777777" w:rsidR="00B13664" w:rsidRPr="001E1185" w:rsidRDefault="00BF1DB9" w:rsidP="00B13664">
      <w:pPr>
        <w:pStyle w:val="Punktmerketlisteutenluft"/>
        <w:numPr>
          <w:ilvl w:val="0"/>
          <w:numId w:val="43"/>
        </w:numPr>
        <w:rPr>
          <w:lang w:val="is-IS"/>
        </w:rPr>
      </w:pPr>
      <w:r w:rsidRPr="001E1185">
        <w:rPr>
          <w:lang w:val="is-IS"/>
        </w:rPr>
        <w:lastRenderedPageBreak/>
        <w:t>Trúnaðarbrot</w:t>
      </w:r>
    </w:p>
    <w:p w14:paraId="3ECFCB5C" w14:textId="1646A1D5" w:rsidR="00B13664" w:rsidRPr="001E1185" w:rsidRDefault="00B13664" w:rsidP="00B13664">
      <w:pPr>
        <w:pStyle w:val="Punktmerketlisteutenluft"/>
        <w:numPr>
          <w:ilvl w:val="1"/>
          <w:numId w:val="43"/>
        </w:numPr>
        <w:rPr>
          <w:lang w:val="is-IS"/>
        </w:rPr>
      </w:pPr>
      <w:r w:rsidRPr="001E1185">
        <w:rPr>
          <w:lang w:val="is-IS"/>
        </w:rPr>
        <w:t xml:space="preserve">Tap </w:t>
      </w:r>
      <w:r w:rsidR="00BF1DB9" w:rsidRPr="001E1185">
        <w:rPr>
          <w:lang w:val="is-IS"/>
        </w:rPr>
        <w:t>á flytjanlegum búnaði</w:t>
      </w:r>
      <w:r w:rsidR="00B805E0">
        <w:rPr>
          <w:lang w:val="is-IS"/>
        </w:rPr>
        <w:t>.</w:t>
      </w:r>
    </w:p>
    <w:p w14:paraId="44B94CFB" w14:textId="07AB1777" w:rsidR="00B13664" w:rsidRPr="001E1185" w:rsidRDefault="00B13664" w:rsidP="00B13664">
      <w:pPr>
        <w:pStyle w:val="Punktmerketlisteutenluft"/>
        <w:numPr>
          <w:ilvl w:val="1"/>
          <w:numId w:val="43"/>
        </w:numPr>
        <w:rPr>
          <w:lang w:val="is-IS"/>
        </w:rPr>
      </w:pPr>
      <w:r w:rsidRPr="001E1185">
        <w:rPr>
          <w:lang w:val="is-IS"/>
        </w:rPr>
        <w:t xml:space="preserve">Tap </w:t>
      </w:r>
      <w:r w:rsidR="00BF1DB9" w:rsidRPr="001E1185">
        <w:rPr>
          <w:lang w:val="is-IS"/>
        </w:rPr>
        <w:t>á geymslumiðli</w:t>
      </w:r>
      <w:r w:rsidR="00B805E0">
        <w:rPr>
          <w:lang w:val="is-IS"/>
        </w:rPr>
        <w:t>.</w:t>
      </w:r>
      <w:r w:rsidR="00BF1DB9" w:rsidRPr="001E1185">
        <w:rPr>
          <w:lang w:val="is-IS"/>
        </w:rPr>
        <w:t xml:space="preserve"> </w:t>
      </w:r>
    </w:p>
    <w:p w14:paraId="13CB1ABE" w14:textId="49AFF4A4" w:rsidR="00B13664" w:rsidRPr="001E1185" w:rsidRDefault="00BF1DB9" w:rsidP="00B13664">
      <w:pPr>
        <w:pStyle w:val="Punktmerketlisteutenluft"/>
        <w:numPr>
          <w:ilvl w:val="1"/>
          <w:numId w:val="43"/>
        </w:numPr>
        <w:rPr>
          <w:lang w:val="is-IS"/>
        </w:rPr>
      </w:pPr>
      <w:r w:rsidRPr="001E1185">
        <w:rPr>
          <w:lang w:val="is-IS"/>
        </w:rPr>
        <w:t>Útprentun sem liggur í prentara</w:t>
      </w:r>
      <w:r w:rsidR="00B805E0">
        <w:rPr>
          <w:lang w:val="is-IS"/>
        </w:rPr>
        <w:t>.</w:t>
      </w:r>
      <w:r w:rsidRPr="001E1185">
        <w:rPr>
          <w:lang w:val="is-IS"/>
        </w:rPr>
        <w:t xml:space="preserve"> </w:t>
      </w:r>
    </w:p>
    <w:p w14:paraId="71CDB187" w14:textId="77777777" w:rsidR="00B13664" w:rsidRPr="001E1185" w:rsidRDefault="00BF1DB9" w:rsidP="00B13664">
      <w:pPr>
        <w:pStyle w:val="Punktmerketlisteutenluft"/>
        <w:numPr>
          <w:ilvl w:val="1"/>
          <w:numId w:val="43"/>
        </w:numPr>
        <w:rPr>
          <w:lang w:val="is-IS"/>
        </w:rPr>
      </w:pPr>
      <w:r w:rsidRPr="001E1185">
        <w:rPr>
          <w:lang w:val="is-IS"/>
        </w:rPr>
        <w:t xml:space="preserve">Óviljandi miðlun starfsmannaupplýsinga með tölvupósti. </w:t>
      </w:r>
    </w:p>
    <w:p w14:paraId="7B208552" w14:textId="77777777" w:rsidR="00B13664" w:rsidRPr="001E1185" w:rsidRDefault="00B13664" w:rsidP="00B13664">
      <w:pPr>
        <w:pStyle w:val="Punktmerketlisteutenluft"/>
        <w:numPr>
          <w:ilvl w:val="0"/>
          <w:numId w:val="43"/>
        </w:numPr>
        <w:rPr>
          <w:lang w:val="is-IS"/>
        </w:rPr>
      </w:pPr>
      <w:r w:rsidRPr="001E1185">
        <w:rPr>
          <w:lang w:val="is-IS"/>
        </w:rPr>
        <w:t>Br</w:t>
      </w:r>
      <w:r w:rsidR="00BF20CA" w:rsidRPr="001E1185">
        <w:rPr>
          <w:lang w:val="is-IS"/>
        </w:rPr>
        <w:t xml:space="preserve">ot á heilindum </w:t>
      </w:r>
    </w:p>
    <w:p w14:paraId="29A78F9B" w14:textId="77777777" w:rsidR="00B13664" w:rsidRPr="001E1185" w:rsidRDefault="00BF20CA" w:rsidP="00B13664">
      <w:pPr>
        <w:pStyle w:val="Punktmerketlisteutenluft"/>
        <w:numPr>
          <w:ilvl w:val="1"/>
          <w:numId w:val="43"/>
        </w:numPr>
        <w:rPr>
          <w:lang w:val="is-IS"/>
        </w:rPr>
      </w:pPr>
      <w:r w:rsidRPr="001E1185">
        <w:rPr>
          <w:lang w:val="is-IS"/>
        </w:rPr>
        <w:t xml:space="preserve">Mismunandi útgáfur af skjölum. </w:t>
      </w:r>
    </w:p>
    <w:p w14:paraId="1C3CE7AE" w14:textId="77777777" w:rsidR="00B13664" w:rsidRPr="001E1185" w:rsidRDefault="00BF20CA" w:rsidP="00B13664">
      <w:pPr>
        <w:pStyle w:val="Punktmerketlisteutenluft"/>
        <w:numPr>
          <w:ilvl w:val="1"/>
          <w:numId w:val="43"/>
        </w:numPr>
        <w:rPr>
          <w:lang w:val="is-IS"/>
        </w:rPr>
      </w:pPr>
      <w:r w:rsidRPr="001E1185">
        <w:rPr>
          <w:lang w:val="is-IS"/>
        </w:rPr>
        <w:t>Rangfærsla</w:t>
      </w:r>
      <w:r w:rsidR="00B13664" w:rsidRPr="001E1185">
        <w:rPr>
          <w:lang w:val="is-IS"/>
        </w:rPr>
        <w:t>.</w:t>
      </w:r>
    </w:p>
    <w:p w14:paraId="6790C4CB" w14:textId="77777777" w:rsidR="00B13664" w:rsidRPr="001E1185" w:rsidRDefault="00B13664" w:rsidP="00B13664">
      <w:pPr>
        <w:pStyle w:val="Punktmerketlisteutenluft"/>
        <w:numPr>
          <w:ilvl w:val="0"/>
          <w:numId w:val="43"/>
        </w:numPr>
        <w:rPr>
          <w:lang w:val="is-IS"/>
        </w:rPr>
      </w:pPr>
      <w:r w:rsidRPr="001E1185">
        <w:rPr>
          <w:lang w:val="is-IS"/>
        </w:rPr>
        <w:t>Br</w:t>
      </w:r>
      <w:r w:rsidR="00BF20CA" w:rsidRPr="001E1185">
        <w:rPr>
          <w:lang w:val="is-IS"/>
        </w:rPr>
        <w:t xml:space="preserve">ot á tiltækileika </w:t>
      </w:r>
    </w:p>
    <w:p w14:paraId="37DA7DA2" w14:textId="77777777" w:rsidR="00B13664" w:rsidRPr="001E1185" w:rsidRDefault="00BF20CA" w:rsidP="00B13664">
      <w:pPr>
        <w:pStyle w:val="Punktmerketlisteutenluft"/>
        <w:numPr>
          <w:ilvl w:val="1"/>
          <w:numId w:val="43"/>
        </w:numPr>
        <w:rPr>
          <w:lang w:val="is-IS"/>
        </w:rPr>
      </w:pPr>
      <w:r w:rsidRPr="001E1185">
        <w:rPr>
          <w:lang w:val="is-IS"/>
        </w:rPr>
        <w:t xml:space="preserve">Netkerfi eða kerfi úr vinnslu. </w:t>
      </w:r>
    </w:p>
    <w:p w14:paraId="54127A2E" w14:textId="77777777" w:rsidR="00B13664" w:rsidRPr="001E1185" w:rsidRDefault="00BF20CA" w:rsidP="00B13664">
      <w:pPr>
        <w:pStyle w:val="Punktmerketlisteutenluft"/>
        <w:numPr>
          <w:ilvl w:val="1"/>
          <w:numId w:val="43"/>
        </w:numPr>
        <w:rPr>
          <w:lang w:val="is-IS"/>
        </w:rPr>
      </w:pPr>
      <w:r w:rsidRPr="001E1185">
        <w:rPr>
          <w:lang w:val="is-IS"/>
        </w:rPr>
        <w:t xml:space="preserve">Eldur, vatnsskemmdir og rafmagnsskemmdir. </w:t>
      </w:r>
    </w:p>
    <w:p w14:paraId="63E617BE" w14:textId="77777777" w:rsidR="00B13664" w:rsidRPr="001E1185" w:rsidRDefault="00BF20CA" w:rsidP="00B13664">
      <w:pPr>
        <w:pStyle w:val="Punktmerketlisteutenluft"/>
        <w:numPr>
          <w:ilvl w:val="1"/>
          <w:numId w:val="43"/>
        </w:numPr>
        <w:rPr>
          <w:lang w:val="is-IS"/>
        </w:rPr>
      </w:pPr>
      <w:r w:rsidRPr="001E1185">
        <w:rPr>
          <w:lang w:val="is-IS"/>
        </w:rPr>
        <w:t>Skemmdarverk</w:t>
      </w:r>
      <w:r w:rsidR="00B13664" w:rsidRPr="001E1185">
        <w:rPr>
          <w:lang w:val="is-IS"/>
        </w:rPr>
        <w:t>.</w:t>
      </w:r>
    </w:p>
    <w:p w14:paraId="0D29B67C" w14:textId="77777777" w:rsidR="00B13664" w:rsidRPr="001E1185" w:rsidRDefault="00BF20CA" w:rsidP="00B13664">
      <w:pPr>
        <w:pStyle w:val="Punktmerketlisteutenluft"/>
        <w:numPr>
          <w:ilvl w:val="1"/>
          <w:numId w:val="43"/>
        </w:numPr>
        <w:rPr>
          <w:lang w:val="is-IS"/>
        </w:rPr>
      </w:pPr>
      <w:r w:rsidRPr="001E1185">
        <w:rPr>
          <w:lang w:val="is-IS"/>
        </w:rPr>
        <w:t>Miðlunarsynjun</w:t>
      </w:r>
      <w:r w:rsidR="00B13664" w:rsidRPr="001E1185">
        <w:rPr>
          <w:lang w:val="is-IS"/>
        </w:rPr>
        <w:t xml:space="preserve"> (</w:t>
      </w:r>
      <w:proofErr w:type="spellStart"/>
      <w:r w:rsidR="00B13664" w:rsidRPr="001E1185">
        <w:rPr>
          <w:lang w:val="is-IS"/>
        </w:rPr>
        <w:t>Denial</w:t>
      </w:r>
      <w:proofErr w:type="spellEnd"/>
      <w:r w:rsidR="00B13664" w:rsidRPr="001E1185">
        <w:rPr>
          <w:lang w:val="is-IS"/>
        </w:rPr>
        <w:t xml:space="preserve"> of </w:t>
      </w:r>
      <w:proofErr w:type="spellStart"/>
      <w:r w:rsidR="00B13664" w:rsidRPr="001E1185">
        <w:rPr>
          <w:lang w:val="is-IS"/>
        </w:rPr>
        <w:t>Service</w:t>
      </w:r>
      <w:proofErr w:type="spellEnd"/>
      <w:r w:rsidR="00B13664" w:rsidRPr="001E1185">
        <w:rPr>
          <w:lang w:val="is-IS"/>
        </w:rPr>
        <w:t>).</w:t>
      </w:r>
    </w:p>
    <w:p w14:paraId="144A5A16" w14:textId="77777777" w:rsidR="00F51774" w:rsidRPr="001E1185" w:rsidRDefault="00F51774" w:rsidP="00F51774">
      <w:pPr>
        <w:pStyle w:val="Punktmerketlisteutenluft"/>
        <w:numPr>
          <w:ilvl w:val="0"/>
          <w:numId w:val="0"/>
        </w:numPr>
        <w:ind w:left="851"/>
        <w:rPr>
          <w:lang w:val="is-IS"/>
        </w:rPr>
      </w:pPr>
    </w:p>
    <w:p w14:paraId="036EC9D3" w14:textId="77777777" w:rsidR="001C310F" w:rsidRPr="001E1185" w:rsidRDefault="00AB6F04" w:rsidP="001C310F">
      <w:pPr>
        <w:pStyle w:val="Heading2"/>
        <w:rPr>
          <w:lang w:val="is-IS"/>
        </w:rPr>
      </w:pPr>
      <w:bookmarkStart w:id="84" w:name="_Toc507617441"/>
      <w:r w:rsidRPr="001E1185">
        <w:rPr>
          <w:lang w:val="is-IS"/>
        </w:rPr>
        <w:t>Öryggisáætlun</w:t>
      </w:r>
      <w:bookmarkEnd w:id="84"/>
    </w:p>
    <w:p w14:paraId="4C41503C" w14:textId="77777777" w:rsidR="001C310F" w:rsidRPr="001E1185" w:rsidRDefault="00CB23D6" w:rsidP="001C310F">
      <w:pPr>
        <w:pStyle w:val="BodyText"/>
        <w:rPr>
          <w:lang w:val="is-IS"/>
        </w:rPr>
      </w:pPr>
      <w:r w:rsidRPr="001E1185">
        <w:rPr>
          <w:lang w:val="is-IS"/>
        </w:rPr>
        <w:t>Til að ná framangreindum öryggismarkmiðum hefur eftirfarandi öryggisráðstöfunum verið komið á fót</w:t>
      </w:r>
      <w:r w:rsidR="001C310F" w:rsidRPr="001E1185">
        <w:rPr>
          <w:lang w:val="is-IS"/>
        </w:rPr>
        <w:t xml:space="preserve">: </w:t>
      </w:r>
    </w:p>
    <w:p w14:paraId="00AFEA90" w14:textId="2A4CE23E" w:rsidR="001C310F" w:rsidRPr="001E1185" w:rsidRDefault="00590A37" w:rsidP="007D0E16">
      <w:pPr>
        <w:pStyle w:val="Punktmerketlisteutenluft"/>
        <w:numPr>
          <w:ilvl w:val="0"/>
          <w:numId w:val="27"/>
        </w:numPr>
        <w:rPr>
          <w:lang w:val="is-IS"/>
        </w:rPr>
      </w:pPr>
      <w:r>
        <w:rPr>
          <w:lang w:val="is-IS"/>
        </w:rPr>
        <w:t>[Skipa [</w:t>
      </w:r>
      <w:r w:rsidRPr="000100FF">
        <w:rPr>
          <w:lang w:val="is-IS"/>
        </w:rPr>
        <w:t>...]</w:t>
      </w:r>
      <w:r>
        <w:rPr>
          <w:lang w:val="is-IS"/>
        </w:rPr>
        <w:t xml:space="preserve"> sem persónuverndarfulltrúa ásamt því að</w:t>
      </w:r>
      <w:r w:rsidR="00AB5640">
        <w:rPr>
          <w:lang w:val="is-IS"/>
        </w:rPr>
        <w:t>]</w:t>
      </w:r>
      <w:r>
        <w:rPr>
          <w:lang w:val="is-IS"/>
        </w:rPr>
        <w:t xml:space="preserve"> skipa</w:t>
      </w:r>
      <w:r w:rsidR="00AB5640">
        <w:rPr>
          <w:lang w:val="is-IS"/>
        </w:rPr>
        <w:t>[...</w:t>
      </w:r>
      <w:r w:rsidR="00C1641A">
        <w:rPr>
          <w:lang w:val="is-IS"/>
        </w:rPr>
        <w:t>]</w:t>
      </w:r>
      <w:r>
        <w:rPr>
          <w:lang w:val="is-IS"/>
        </w:rPr>
        <w:t xml:space="preserve"> </w:t>
      </w:r>
      <w:r w:rsidR="00AB5640">
        <w:rPr>
          <w:lang w:val="is-IS"/>
        </w:rPr>
        <w:t xml:space="preserve">sem </w:t>
      </w:r>
      <w:r w:rsidR="00C1641A">
        <w:rPr>
          <w:lang w:val="is-IS"/>
        </w:rPr>
        <w:t>ö</w:t>
      </w:r>
      <w:r w:rsidR="00CB23D6" w:rsidRPr="001E1185">
        <w:rPr>
          <w:lang w:val="is-IS"/>
        </w:rPr>
        <w:t>ryggisfulltrúa</w:t>
      </w:r>
      <w:r w:rsidR="001C310F" w:rsidRPr="001E1185">
        <w:rPr>
          <w:lang w:val="is-IS"/>
        </w:rPr>
        <w:t>,</w:t>
      </w:r>
    </w:p>
    <w:p w14:paraId="77C644D7" w14:textId="7BAA4807" w:rsidR="001C310F" w:rsidRPr="001E1185" w:rsidRDefault="003E3230" w:rsidP="007D0E16">
      <w:pPr>
        <w:pStyle w:val="Punktmerketlisteutenluft"/>
        <w:numPr>
          <w:ilvl w:val="0"/>
          <w:numId w:val="27"/>
        </w:numPr>
        <w:rPr>
          <w:lang w:val="is-IS"/>
        </w:rPr>
      </w:pPr>
      <w:r w:rsidRPr="001E1185">
        <w:rPr>
          <w:lang w:val="is-IS"/>
        </w:rPr>
        <w:t>Komið skal í veg fyrir að óviðkomandi</w:t>
      </w:r>
      <w:r w:rsidR="00B805E0">
        <w:rPr>
          <w:lang w:val="is-IS"/>
        </w:rPr>
        <w:t xml:space="preserve"> aðili</w:t>
      </w:r>
      <w:r w:rsidRPr="001E1185">
        <w:rPr>
          <w:lang w:val="is-IS"/>
        </w:rPr>
        <w:t xml:space="preserve"> hafi aðgang að persónuupplýsingum eða stöðum þar sem þær eru geymdar</w:t>
      </w:r>
      <w:r w:rsidR="003170C5" w:rsidRPr="001E1185">
        <w:rPr>
          <w:lang w:val="is-IS"/>
        </w:rPr>
        <w:t>,</w:t>
      </w:r>
    </w:p>
    <w:p w14:paraId="0C4BE498" w14:textId="77777777" w:rsidR="001C310F" w:rsidRPr="001E1185" w:rsidRDefault="003E3230" w:rsidP="007D0E16">
      <w:pPr>
        <w:pStyle w:val="Punktmerketlisteutenluft"/>
        <w:numPr>
          <w:ilvl w:val="0"/>
          <w:numId w:val="27"/>
        </w:numPr>
        <w:rPr>
          <w:lang w:val="is-IS"/>
        </w:rPr>
      </w:pPr>
      <w:r w:rsidRPr="001E1185">
        <w:rPr>
          <w:lang w:val="is-IS"/>
        </w:rPr>
        <w:t xml:space="preserve">Tryggt skal með aðgangstakmörkunum að aðgangur að persónuupplýsingum sé takmarkaður við þá sem </w:t>
      </w:r>
      <w:r w:rsidR="00015B3A" w:rsidRPr="001E1185">
        <w:rPr>
          <w:lang w:val="is-IS"/>
        </w:rPr>
        <w:t>eiga</w:t>
      </w:r>
      <w:r w:rsidRPr="001E1185">
        <w:rPr>
          <w:lang w:val="is-IS"/>
        </w:rPr>
        <w:t xml:space="preserve"> lögmætan </w:t>
      </w:r>
      <w:r w:rsidR="006B38DA" w:rsidRPr="001E1185">
        <w:rPr>
          <w:lang w:val="is-IS"/>
        </w:rPr>
        <w:t>tilgang til aðgangs að gögnunum störfum sinna vegna</w:t>
      </w:r>
      <w:r w:rsidR="003170C5" w:rsidRPr="001E1185">
        <w:rPr>
          <w:lang w:val="is-IS"/>
        </w:rPr>
        <w:t>,</w:t>
      </w:r>
    </w:p>
    <w:p w14:paraId="568D5D3B" w14:textId="77777777" w:rsidR="00E4264F" w:rsidRPr="001E1185" w:rsidRDefault="00BF4A8B" w:rsidP="007D0E16">
      <w:pPr>
        <w:pStyle w:val="Punktmerketlisteutenluft"/>
        <w:numPr>
          <w:ilvl w:val="0"/>
          <w:numId w:val="27"/>
        </w:numPr>
        <w:rPr>
          <w:lang w:val="is-IS"/>
        </w:rPr>
      </w:pPr>
      <w:r w:rsidRPr="001E1185">
        <w:rPr>
          <w:lang w:val="is-IS"/>
        </w:rPr>
        <w:t>Gengið skal</w:t>
      </w:r>
      <w:r w:rsidR="00E4264F" w:rsidRPr="001E1185">
        <w:rPr>
          <w:lang w:val="is-IS"/>
        </w:rPr>
        <w:t xml:space="preserve"> úr skugga um að netkerfi fyrirtækisins sé varið gegn áhrifum utanaðkomandi netkerfa með eldvegg sem heimilar aðeins nauðsynlega gagnaumferð,</w:t>
      </w:r>
    </w:p>
    <w:p w14:paraId="083E7B40" w14:textId="77777777" w:rsidR="004B60E7" w:rsidRPr="001E1185" w:rsidRDefault="006B38DA" w:rsidP="007D0E16">
      <w:pPr>
        <w:pStyle w:val="Punktmerketlisteutenluft"/>
        <w:numPr>
          <w:ilvl w:val="0"/>
          <w:numId w:val="27"/>
        </w:numPr>
        <w:rPr>
          <w:lang w:val="is-IS"/>
        </w:rPr>
      </w:pPr>
      <w:r w:rsidRPr="001E1185">
        <w:rPr>
          <w:lang w:val="is-IS"/>
        </w:rPr>
        <w:t>Gengið skal úr skugga um að netkerfi fyrirtækisins sé varið gegn óleyfilegri notkun, svo sem með þráðlausum netum</w:t>
      </w:r>
      <w:r w:rsidR="003170C5" w:rsidRPr="001E1185">
        <w:rPr>
          <w:lang w:val="is-IS"/>
        </w:rPr>
        <w:t>,</w:t>
      </w:r>
    </w:p>
    <w:p w14:paraId="600AFF6B" w14:textId="77777777" w:rsidR="00476BCD" w:rsidRPr="001E1185" w:rsidRDefault="006B38DA" w:rsidP="007D0E16">
      <w:pPr>
        <w:pStyle w:val="Punktmerketlisteutenluft"/>
        <w:numPr>
          <w:ilvl w:val="0"/>
          <w:numId w:val="27"/>
        </w:numPr>
        <w:rPr>
          <w:lang w:val="is-IS"/>
        </w:rPr>
      </w:pPr>
      <w:r w:rsidRPr="001E1185">
        <w:rPr>
          <w:lang w:val="is-IS"/>
        </w:rPr>
        <w:t xml:space="preserve">Gera þarf sérstakar ráðstafanir til varnar ákveðnum </w:t>
      </w:r>
      <w:r w:rsidR="00BF4A8B" w:rsidRPr="001E1185">
        <w:rPr>
          <w:lang w:val="is-IS"/>
        </w:rPr>
        <w:t>upplýsingum</w:t>
      </w:r>
      <w:r w:rsidRPr="001E1185">
        <w:rPr>
          <w:lang w:val="is-IS"/>
        </w:rPr>
        <w:t xml:space="preserve">, </w:t>
      </w:r>
      <w:r w:rsidR="00BF4A8B" w:rsidRPr="001E1185">
        <w:rPr>
          <w:lang w:val="is-IS"/>
        </w:rPr>
        <w:t>svo sem veikindaskrá starfsmanna</w:t>
      </w:r>
      <w:r w:rsidRPr="001E1185">
        <w:rPr>
          <w:lang w:val="is-IS"/>
        </w:rPr>
        <w:t>, upplýsingar um vin</w:t>
      </w:r>
      <w:r w:rsidR="00BF4A8B" w:rsidRPr="001E1185">
        <w:rPr>
          <w:lang w:val="is-IS"/>
        </w:rPr>
        <w:t>nuskipulag, umsagnir um starfsme</w:t>
      </w:r>
      <w:r w:rsidRPr="001E1185">
        <w:rPr>
          <w:lang w:val="is-IS"/>
        </w:rPr>
        <w:t xml:space="preserve">nn og áminningar. </w:t>
      </w:r>
    </w:p>
    <w:p w14:paraId="20F59C6A" w14:textId="2EBB2958" w:rsidR="00476BCD" w:rsidRPr="001E1185" w:rsidRDefault="006B38DA" w:rsidP="00E4264F">
      <w:pPr>
        <w:pStyle w:val="Punktmerketlisteutenluft"/>
        <w:numPr>
          <w:ilvl w:val="0"/>
          <w:numId w:val="27"/>
        </w:numPr>
        <w:rPr>
          <w:lang w:val="is-IS"/>
        </w:rPr>
      </w:pPr>
      <w:r w:rsidRPr="001E1185">
        <w:rPr>
          <w:lang w:val="is-IS"/>
        </w:rPr>
        <w:t xml:space="preserve">Allir starfsmenn sem eru með aðgang að upplýsingakerfum verða að undirrita </w:t>
      </w:r>
      <w:r w:rsidR="00B805E0">
        <w:rPr>
          <w:lang w:val="is-IS"/>
        </w:rPr>
        <w:t>l</w:t>
      </w:r>
      <w:r w:rsidR="00E4264F" w:rsidRPr="001E1185">
        <w:rPr>
          <w:lang w:val="is-IS"/>
        </w:rPr>
        <w:t>eiðbeiningar um öryggi (sjá viðauka A)</w:t>
      </w:r>
      <w:r w:rsidR="00A37BB6" w:rsidRPr="001E1185">
        <w:rPr>
          <w:lang w:val="is-IS"/>
        </w:rPr>
        <w:t>,</w:t>
      </w:r>
      <w:r w:rsidR="00E4264F" w:rsidRPr="001E1185">
        <w:rPr>
          <w:lang w:val="is-IS"/>
        </w:rPr>
        <w:t xml:space="preserve"> </w:t>
      </w:r>
    </w:p>
    <w:p w14:paraId="097E619B" w14:textId="77777777" w:rsidR="00A41D8D" w:rsidRPr="001E1185" w:rsidRDefault="00E4264F" w:rsidP="007D0E16">
      <w:pPr>
        <w:pStyle w:val="Punktmerketlisteutenluft"/>
        <w:numPr>
          <w:ilvl w:val="0"/>
          <w:numId w:val="27"/>
        </w:numPr>
        <w:rPr>
          <w:lang w:val="is-IS"/>
        </w:rPr>
      </w:pPr>
      <w:r w:rsidRPr="001E1185">
        <w:rPr>
          <w:lang w:val="is-IS"/>
        </w:rPr>
        <w:t>Starfsmenn og aðrir aðilar, sem hafa aðgang að trúnaðarupplýsingum um fyrirtækið skuli skrifa undir þagnaryfirlýsingu (sjá viðauka B „Ábyrgðaryfirlýsing um þagnarskyldu“)</w:t>
      </w:r>
      <w:r w:rsidR="00A37BB6" w:rsidRPr="001E1185">
        <w:rPr>
          <w:lang w:val="is-IS"/>
        </w:rPr>
        <w:t>,</w:t>
      </w:r>
      <w:r w:rsidRPr="001E1185">
        <w:rPr>
          <w:lang w:val="is-IS"/>
        </w:rPr>
        <w:t xml:space="preserve"> </w:t>
      </w:r>
    </w:p>
    <w:p w14:paraId="50733BA4" w14:textId="389289C9" w:rsidR="00A41D8D" w:rsidRPr="001E1185" w:rsidRDefault="009F5565" w:rsidP="007D0E16">
      <w:pPr>
        <w:pStyle w:val="Punktmerketlisteutenluft"/>
        <w:numPr>
          <w:ilvl w:val="0"/>
          <w:numId w:val="27"/>
        </w:numPr>
        <w:rPr>
          <w:lang w:val="is-IS"/>
        </w:rPr>
      </w:pPr>
      <w:r w:rsidRPr="001E1185">
        <w:rPr>
          <w:lang w:val="is-IS"/>
        </w:rPr>
        <w:t>Gera skal vinnslusamning við</w:t>
      </w:r>
      <w:r w:rsidR="00A37BB6" w:rsidRPr="001E1185">
        <w:rPr>
          <w:lang w:val="is-IS"/>
        </w:rPr>
        <w:t xml:space="preserve"> alla þriðju aðila sem annast í heild eða að hluta vinnslu persónuupplýsinga sem fyrirtækið ber ábyrgð á (sjá viðauka </w:t>
      </w:r>
      <w:r w:rsidR="00A37BB6" w:rsidRPr="003860B4">
        <w:rPr>
          <w:lang w:val="is-IS"/>
        </w:rPr>
        <w:t>G</w:t>
      </w:r>
      <w:r w:rsidR="00A37BB6" w:rsidRPr="001E1185">
        <w:rPr>
          <w:lang w:val="is-IS"/>
        </w:rPr>
        <w:t xml:space="preserve">), </w:t>
      </w:r>
    </w:p>
    <w:p w14:paraId="6FC3F597" w14:textId="77777777" w:rsidR="00C75821" w:rsidRPr="001E1185" w:rsidRDefault="00BC5668" w:rsidP="007D0E16">
      <w:pPr>
        <w:pStyle w:val="Punktmerketlisteutenluft"/>
        <w:numPr>
          <w:ilvl w:val="0"/>
          <w:numId w:val="27"/>
        </w:numPr>
        <w:rPr>
          <w:lang w:val="is-IS"/>
        </w:rPr>
      </w:pPr>
      <w:r w:rsidRPr="001E1185">
        <w:rPr>
          <w:lang w:val="is-IS"/>
        </w:rPr>
        <w:t>Upplýsingar um uppsetningu (nette</w:t>
      </w:r>
      <w:r w:rsidR="00CA32D0" w:rsidRPr="001E1185">
        <w:rPr>
          <w:lang w:val="is-IS"/>
        </w:rPr>
        <w:t>ikn</w:t>
      </w:r>
      <w:r w:rsidRPr="001E1185">
        <w:rPr>
          <w:lang w:val="is-IS"/>
        </w:rPr>
        <w:t xml:space="preserve">ingar, </w:t>
      </w:r>
      <w:r w:rsidR="00CA32D0" w:rsidRPr="001E1185">
        <w:rPr>
          <w:lang w:val="is-IS"/>
        </w:rPr>
        <w:t>lýsingar á tækjum og hugbúnaði ásamt uppsetningu hugbúnaðar) skal vera uppfært og endurspegla núverandi stillingar</w:t>
      </w:r>
      <w:r w:rsidRPr="001E1185">
        <w:rPr>
          <w:lang w:val="is-IS"/>
        </w:rPr>
        <w:t xml:space="preserve">, </w:t>
      </w:r>
      <w:r w:rsidR="00CA32D0" w:rsidRPr="001E1185">
        <w:rPr>
          <w:lang w:val="is-IS"/>
        </w:rPr>
        <w:t>(sjá</w:t>
      </w:r>
      <w:r w:rsidR="006D2A01" w:rsidRPr="001E1185">
        <w:rPr>
          <w:lang w:val="is-IS"/>
        </w:rPr>
        <w:t xml:space="preserve"> </w:t>
      </w:r>
      <w:r w:rsidR="00CA32D0" w:rsidRPr="001E1185">
        <w:rPr>
          <w:lang w:val="is-IS"/>
        </w:rPr>
        <w:t>viðauka</w:t>
      </w:r>
      <w:r w:rsidR="00EE7E66" w:rsidRPr="001E1185">
        <w:rPr>
          <w:lang w:val="is-IS"/>
        </w:rPr>
        <w:t xml:space="preserve"> C</w:t>
      </w:r>
      <w:r w:rsidR="00B500F7" w:rsidRPr="001E1185">
        <w:rPr>
          <w:lang w:val="is-IS"/>
        </w:rPr>
        <w:t xml:space="preserve"> </w:t>
      </w:r>
      <w:r w:rsidR="00CA32D0" w:rsidRPr="001E1185">
        <w:rPr>
          <w:lang w:val="is-IS"/>
        </w:rPr>
        <w:t>„Lýsing á uppsetningu“</w:t>
      </w:r>
      <w:r w:rsidR="00450594" w:rsidRPr="001E1185">
        <w:rPr>
          <w:lang w:val="is-IS"/>
        </w:rPr>
        <w:t>)</w:t>
      </w:r>
      <w:r w:rsidR="00B500F7" w:rsidRPr="001E1185">
        <w:rPr>
          <w:lang w:val="is-IS"/>
        </w:rPr>
        <w:t xml:space="preserve">. </w:t>
      </w:r>
      <w:r w:rsidR="00CA32D0" w:rsidRPr="001E1185">
        <w:rPr>
          <w:lang w:val="is-IS"/>
        </w:rPr>
        <w:t>Aðgangur að viðhenginu er takmarkaður</w:t>
      </w:r>
      <w:r w:rsidR="00762A12" w:rsidRPr="001E1185">
        <w:rPr>
          <w:lang w:val="is-IS"/>
        </w:rPr>
        <w:t>.</w:t>
      </w:r>
      <w:r w:rsidR="00450594" w:rsidRPr="001E1185">
        <w:rPr>
          <w:lang w:val="is-IS"/>
        </w:rPr>
        <w:t xml:space="preserve"> </w:t>
      </w:r>
    </w:p>
    <w:p w14:paraId="4BB19B17" w14:textId="77777777" w:rsidR="003170C5" w:rsidRPr="001E1185" w:rsidRDefault="00CA32D0" w:rsidP="007D0E16">
      <w:pPr>
        <w:pStyle w:val="Punktmerketlisteutenluft"/>
        <w:numPr>
          <w:ilvl w:val="0"/>
          <w:numId w:val="27"/>
        </w:numPr>
        <w:rPr>
          <w:i/>
          <w:lang w:val="is-IS"/>
        </w:rPr>
      </w:pPr>
      <w:r w:rsidRPr="001E1185">
        <w:rPr>
          <w:lang w:val="is-IS"/>
        </w:rPr>
        <w:t>Verklagsreglur um rekstur upplýsingakerfisins og lýsing á öryggisráðstöfunum er skjalfest (sjá viðauka</w:t>
      </w:r>
      <w:r w:rsidR="00354695" w:rsidRPr="001E1185">
        <w:rPr>
          <w:lang w:val="is-IS"/>
        </w:rPr>
        <w:t xml:space="preserve"> </w:t>
      </w:r>
      <w:r w:rsidR="00EE7E66" w:rsidRPr="001E1185">
        <w:rPr>
          <w:lang w:val="is-IS"/>
        </w:rPr>
        <w:t>E</w:t>
      </w:r>
      <w:r w:rsidRPr="001E1185">
        <w:rPr>
          <w:lang w:val="is-IS"/>
        </w:rPr>
        <w:t xml:space="preserve"> „Öryggisafrit“)</w:t>
      </w:r>
      <w:r w:rsidR="00B208BC" w:rsidRPr="001E1185">
        <w:rPr>
          <w:lang w:val="is-IS"/>
        </w:rPr>
        <w:t xml:space="preserve">. </w:t>
      </w:r>
      <w:r w:rsidR="004373B5" w:rsidRPr="001E1185">
        <w:rPr>
          <w:i/>
          <w:szCs w:val="18"/>
          <w:lang w:val="is-IS"/>
        </w:rPr>
        <w:t>[</w:t>
      </w:r>
      <w:r w:rsidRPr="001E1185">
        <w:rPr>
          <w:i/>
          <w:szCs w:val="18"/>
          <w:lang w:val="is-IS"/>
        </w:rPr>
        <w:t xml:space="preserve">Vinsamlegast </w:t>
      </w:r>
      <w:r w:rsidRPr="001E1185">
        <w:rPr>
          <w:i/>
          <w:lang w:val="is-IS"/>
        </w:rPr>
        <w:t>f</w:t>
      </w:r>
      <w:r w:rsidR="004373B5" w:rsidRPr="001E1185">
        <w:rPr>
          <w:i/>
          <w:lang w:val="is-IS"/>
        </w:rPr>
        <w:t>yll</w:t>
      </w:r>
      <w:r w:rsidRPr="001E1185">
        <w:rPr>
          <w:i/>
          <w:lang w:val="is-IS"/>
        </w:rPr>
        <w:t>tu</w:t>
      </w:r>
      <w:r w:rsidR="004373B5" w:rsidRPr="001E1185">
        <w:rPr>
          <w:i/>
          <w:lang w:val="is-IS"/>
        </w:rPr>
        <w:t xml:space="preserve"> inn</w:t>
      </w:r>
      <w:r w:rsidRPr="001E1185">
        <w:rPr>
          <w:i/>
          <w:lang w:val="is-IS"/>
        </w:rPr>
        <w:t xml:space="preserve"> upplýsingar um hvernig fyrirtækið tengist </w:t>
      </w:r>
      <w:r w:rsidR="00795F95" w:rsidRPr="001E1185">
        <w:rPr>
          <w:i/>
          <w:lang w:val="is-IS"/>
        </w:rPr>
        <w:t>hugbúnaðarsérfræðingi – innanhúsmanni eða utanaðkomandi</w:t>
      </w:r>
      <w:r w:rsidR="004373B5" w:rsidRPr="001E1185">
        <w:rPr>
          <w:i/>
          <w:szCs w:val="18"/>
          <w:lang w:val="is-IS"/>
        </w:rPr>
        <w:t>]</w:t>
      </w:r>
      <w:r w:rsidR="004373B5" w:rsidRPr="001E1185">
        <w:rPr>
          <w:i/>
          <w:lang w:val="is-IS"/>
        </w:rPr>
        <w:t>.</w:t>
      </w:r>
    </w:p>
    <w:p w14:paraId="7797974C" w14:textId="77777777" w:rsidR="000352FD" w:rsidRPr="001E1185" w:rsidRDefault="000352FD" w:rsidP="000352FD">
      <w:pPr>
        <w:pStyle w:val="Punktmerketlisteutenluft"/>
        <w:numPr>
          <w:ilvl w:val="0"/>
          <w:numId w:val="0"/>
        </w:numPr>
        <w:ind w:left="851"/>
        <w:rPr>
          <w:lang w:val="is-IS"/>
        </w:rPr>
      </w:pPr>
    </w:p>
    <w:p w14:paraId="0D942590" w14:textId="77777777" w:rsidR="001C310F" w:rsidRPr="001E1185" w:rsidRDefault="00AB6F04" w:rsidP="00C2047E">
      <w:pPr>
        <w:pStyle w:val="Heading2"/>
        <w:rPr>
          <w:lang w:val="is-IS"/>
        </w:rPr>
      </w:pPr>
      <w:bookmarkStart w:id="85" w:name="_Toc507617442"/>
      <w:r w:rsidRPr="001E1185">
        <w:rPr>
          <w:lang w:val="is-IS"/>
        </w:rPr>
        <w:t>Skipulag</w:t>
      </w:r>
      <w:bookmarkEnd w:id="85"/>
    </w:p>
    <w:p w14:paraId="0771CEF9" w14:textId="72A93A7C" w:rsidR="00C2047E" w:rsidRPr="001E1185" w:rsidRDefault="00795F95" w:rsidP="00C2047E">
      <w:pPr>
        <w:pStyle w:val="BodyText"/>
        <w:rPr>
          <w:lang w:val="is-IS"/>
        </w:rPr>
      </w:pPr>
      <w:r w:rsidRPr="001E1185">
        <w:rPr>
          <w:lang w:val="is-IS"/>
        </w:rPr>
        <w:t>[Framkvæmdastjóri/Öryggisstjóri</w:t>
      </w:r>
      <w:r w:rsidR="00C1641A">
        <w:rPr>
          <w:lang w:val="is-IS"/>
        </w:rPr>
        <w:t>/Persónuverndarfulltrúi</w:t>
      </w:r>
      <w:r w:rsidRPr="001E1185">
        <w:rPr>
          <w:lang w:val="is-IS"/>
        </w:rPr>
        <w:t xml:space="preserve">] </w:t>
      </w:r>
      <w:r w:rsidR="00C1641A">
        <w:rPr>
          <w:lang w:val="is-IS"/>
        </w:rPr>
        <w:t>hefur umsjón með</w:t>
      </w:r>
      <w:r w:rsidRPr="001E1185">
        <w:rPr>
          <w:lang w:val="is-IS"/>
        </w:rPr>
        <w:t xml:space="preserve"> öllum öryggismálum</w:t>
      </w:r>
      <w:r w:rsidR="00C1641A">
        <w:rPr>
          <w:lang w:val="is-IS"/>
        </w:rPr>
        <w:t xml:space="preserve"> er snúa að persónuvernd</w:t>
      </w:r>
      <w:r w:rsidRPr="001E1185">
        <w:rPr>
          <w:lang w:val="is-IS"/>
        </w:rPr>
        <w:t xml:space="preserve">. Hann skal hafa yfirsýn yfir vinnslu persónuupplýsinga og í hvaða tilgangi það sé gert. Þá skal hann ganga úr skugga um að fyrirtækið sé ávallt með til staðar nauðsynlegar verklagsreglur við vinnslu persónuupplýsinga, sem og undirbúa, kalla eftir og skrá </w:t>
      </w:r>
      <w:r w:rsidR="00951045" w:rsidRPr="001E1185">
        <w:rPr>
          <w:lang w:val="is-IS"/>
        </w:rPr>
        <w:t xml:space="preserve">niður </w:t>
      </w:r>
      <w:r w:rsidRPr="001E1185">
        <w:rPr>
          <w:lang w:val="is-IS"/>
        </w:rPr>
        <w:t xml:space="preserve">niðurstöður úr </w:t>
      </w:r>
      <w:r w:rsidR="00951045" w:rsidRPr="001E1185">
        <w:rPr>
          <w:lang w:val="is-IS"/>
        </w:rPr>
        <w:t>áhættumati</w:t>
      </w:r>
      <w:r w:rsidRPr="001E1185">
        <w:rPr>
          <w:lang w:val="is-IS"/>
        </w:rPr>
        <w:t xml:space="preserve"> </w:t>
      </w:r>
      <w:r w:rsidR="00951045" w:rsidRPr="001E1185">
        <w:rPr>
          <w:lang w:val="is-IS"/>
        </w:rPr>
        <w:t>og innra eftirliti.</w:t>
      </w:r>
      <w:r w:rsidRPr="001E1185">
        <w:rPr>
          <w:lang w:val="is-IS"/>
        </w:rPr>
        <w:t xml:space="preserve">  </w:t>
      </w:r>
    </w:p>
    <w:p w14:paraId="341DC8C6" w14:textId="77777777" w:rsidR="000352FD" w:rsidRPr="001E1185" w:rsidRDefault="00951045" w:rsidP="00C2047E">
      <w:pPr>
        <w:pStyle w:val="BodyText"/>
        <w:rPr>
          <w:lang w:val="is-IS"/>
        </w:rPr>
      </w:pPr>
      <w:r w:rsidRPr="001E1185">
        <w:rPr>
          <w:lang w:val="is-IS"/>
        </w:rPr>
        <w:t xml:space="preserve">Hugbúnaður og upplýsingakerfi skulu vera þannig uppbyggð að tryggt sé að kröfum sem byggjast á framangreindu öryggismarkmiði og öryggisáætlun sé mætt. Þetta felur í sér ráðstafanir eins og:  </w:t>
      </w:r>
    </w:p>
    <w:p w14:paraId="75AC351C" w14:textId="6135A4DA" w:rsidR="000352FD" w:rsidRPr="001E1185" w:rsidRDefault="00951045" w:rsidP="001227CA">
      <w:pPr>
        <w:pStyle w:val="Punktmerketlisteutenluft"/>
        <w:numPr>
          <w:ilvl w:val="0"/>
          <w:numId w:val="39"/>
        </w:numPr>
        <w:rPr>
          <w:lang w:val="is-IS"/>
        </w:rPr>
      </w:pPr>
      <w:r w:rsidRPr="001E1185">
        <w:rPr>
          <w:lang w:val="is-IS"/>
        </w:rPr>
        <w:lastRenderedPageBreak/>
        <w:t xml:space="preserve">Innbyggt öryggi í hugbúnaði gegn þjófnaði, skemmdarverkum og </w:t>
      </w:r>
      <w:r w:rsidR="00EA4F67" w:rsidRPr="001E1185">
        <w:rPr>
          <w:lang w:val="is-IS"/>
        </w:rPr>
        <w:t>rafmagnsleysi</w:t>
      </w:r>
      <w:r w:rsidRPr="001E1185">
        <w:rPr>
          <w:lang w:val="is-IS"/>
        </w:rPr>
        <w:t xml:space="preserve">. </w:t>
      </w:r>
    </w:p>
    <w:p w14:paraId="6A7E6390" w14:textId="77777777" w:rsidR="000352FD" w:rsidRPr="001E1185" w:rsidRDefault="00F513EB" w:rsidP="001227CA">
      <w:pPr>
        <w:pStyle w:val="Punktmerketlisteutenluft"/>
        <w:numPr>
          <w:ilvl w:val="0"/>
          <w:numId w:val="39"/>
        </w:numPr>
        <w:rPr>
          <w:lang w:val="is-IS"/>
        </w:rPr>
      </w:pPr>
      <w:r w:rsidRPr="001E1185">
        <w:rPr>
          <w:lang w:val="is-IS"/>
        </w:rPr>
        <w:t>Yfirlit yfir upplýsingakerfi fyrirtækisins</w:t>
      </w:r>
      <w:r w:rsidR="00EE7E66" w:rsidRPr="001E1185">
        <w:rPr>
          <w:lang w:val="is-IS"/>
        </w:rPr>
        <w:t>.</w:t>
      </w:r>
    </w:p>
    <w:p w14:paraId="0DBE76D7" w14:textId="77777777" w:rsidR="001227CA" w:rsidRPr="001E1185" w:rsidRDefault="00F513EB" w:rsidP="001227CA">
      <w:pPr>
        <w:pStyle w:val="Punktmerketlisteutenluft"/>
        <w:numPr>
          <w:ilvl w:val="0"/>
          <w:numId w:val="39"/>
        </w:numPr>
        <w:rPr>
          <w:lang w:val="is-IS"/>
        </w:rPr>
      </w:pPr>
      <w:r w:rsidRPr="001E1185">
        <w:rPr>
          <w:lang w:val="is-IS"/>
        </w:rPr>
        <w:t>Gengið sé úr skugga um að upplýsingakerfi séu flokkuð eftir tegund þeirra upplýsinga sem unnið er með</w:t>
      </w:r>
      <w:r w:rsidR="00EE7E66" w:rsidRPr="001E1185">
        <w:rPr>
          <w:lang w:val="is-IS"/>
        </w:rPr>
        <w:t>.</w:t>
      </w:r>
    </w:p>
    <w:p w14:paraId="5EE1BC51" w14:textId="77777777" w:rsidR="000352FD" w:rsidRPr="001E1185" w:rsidRDefault="00F513EB" w:rsidP="001227CA">
      <w:pPr>
        <w:pStyle w:val="Punktmerketlisteutenluft"/>
        <w:numPr>
          <w:ilvl w:val="0"/>
          <w:numId w:val="39"/>
        </w:numPr>
        <w:rPr>
          <w:lang w:val="is-IS"/>
        </w:rPr>
      </w:pPr>
      <w:r w:rsidRPr="001E1185">
        <w:rPr>
          <w:lang w:val="is-IS"/>
        </w:rPr>
        <w:t xml:space="preserve">Öryggisafrit og örugg geymsla öryggisafrita. </w:t>
      </w:r>
      <w:r w:rsidR="000352FD" w:rsidRPr="001E1185">
        <w:rPr>
          <w:lang w:val="is-IS"/>
        </w:rPr>
        <w:br/>
      </w:r>
    </w:p>
    <w:p w14:paraId="150261B2" w14:textId="77777777" w:rsidR="00C2047E" w:rsidRPr="001E1185" w:rsidRDefault="00F513EB" w:rsidP="00C2047E">
      <w:pPr>
        <w:pStyle w:val="BodyText"/>
        <w:rPr>
          <w:lang w:val="is-IS"/>
        </w:rPr>
      </w:pPr>
      <w:r w:rsidRPr="001E1185">
        <w:rPr>
          <w:lang w:val="is-IS"/>
        </w:rPr>
        <w:t xml:space="preserve">Að því marki sem rekstur upplýsingakerfisins hefur verið útvistað til þriðja aðila (vinnsluaðila) skal vinnsluaðili fá nauðsynlegar upplýsingar eins og þeim er lýst í þessum kafla svo hann geti sinnt hlutverki sínu. </w:t>
      </w:r>
    </w:p>
    <w:p w14:paraId="176A9D38" w14:textId="77777777" w:rsidR="00EE41FE" w:rsidRPr="001E1185" w:rsidRDefault="00AB6F04" w:rsidP="00EE41FE">
      <w:pPr>
        <w:pStyle w:val="Heading1"/>
        <w:rPr>
          <w:lang w:val="is-IS"/>
        </w:rPr>
      </w:pPr>
      <w:bookmarkStart w:id="86" w:name="_Toc507617443"/>
      <w:r w:rsidRPr="001E1185">
        <w:rPr>
          <w:lang w:val="is-IS"/>
        </w:rPr>
        <w:t>áhættumat</w:t>
      </w:r>
      <w:bookmarkEnd w:id="86"/>
    </w:p>
    <w:p w14:paraId="701E1F9E" w14:textId="77777777" w:rsidR="001F3963" w:rsidRPr="001E1185" w:rsidRDefault="00AB6F04" w:rsidP="001F3963">
      <w:pPr>
        <w:pStyle w:val="Heading2"/>
        <w:rPr>
          <w:lang w:val="is-IS"/>
        </w:rPr>
      </w:pPr>
      <w:bookmarkStart w:id="87" w:name="_Toc507617444"/>
      <w:r w:rsidRPr="001E1185">
        <w:rPr>
          <w:lang w:val="is-IS"/>
        </w:rPr>
        <w:t>Leiðir við að framkvæma áhættumat</w:t>
      </w:r>
      <w:bookmarkEnd w:id="87"/>
    </w:p>
    <w:p w14:paraId="4EAFEC08" w14:textId="77777777" w:rsidR="00F513EB" w:rsidRPr="001E1185" w:rsidRDefault="00F513EB" w:rsidP="001F3963">
      <w:pPr>
        <w:pStyle w:val="BodyText"/>
        <w:rPr>
          <w:lang w:val="is-IS"/>
        </w:rPr>
      </w:pPr>
      <w:r w:rsidRPr="001E1185">
        <w:rPr>
          <w:lang w:val="is-IS"/>
        </w:rPr>
        <w:t xml:space="preserve">Gera skal áhættumat til að meta hvort persónuupplýsingar sem unnar eru af fyrirtækinu eru tryggðar með fullnægjandi hætti varðandi trúnað, áreiðanleika og aðgengi. </w:t>
      </w:r>
    </w:p>
    <w:p w14:paraId="4DFEBDA8" w14:textId="77777777" w:rsidR="009A1E60" w:rsidRPr="001E1185" w:rsidRDefault="00F513EB" w:rsidP="00EC0D0C">
      <w:pPr>
        <w:pStyle w:val="BodyText"/>
        <w:rPr>
          <w:lang w:val="is-IS"/>
        </w:rPr>
      </w:pPr>
      <w:r w:rsidRPr="001E1185">
        <w:rPr>
          <w:lang w:val="is-IS"/>
        </w:rPr>
        <w:t xml:space="preserve">Áhættumat er framkvæmt eftir þörfum og þegar breytingar eiga sér stað sem geta haft áhrif á upplýsingaöryggi, svo sem breytingar á upplýsingakerfum eða þegar breytingar eiga sér stað </w:t>
      </w:r>
      <w:r w:rsidR="00EC0D0C" w:rsidRPr="001E1185">
        <w:rPr>
          <w:lang w:val="is-IS"/>
        </w:rPr>
        <w:t>á áhættuþáttum.</w:t>
      </w:r>
      <w:r w:rsidRPr="001E1185">
        <w:rPr>
          <w:lang w:val="is-IS"/>
        </w:rPr>
        <w:t xml:space="preserve"> </w:t>
      </w:r>
    </w:p>
    <w:p w14:paraId="40BEAC33" w14:textId="050D5779" w:rsidR="00D76842" w:rsidRPr="001E1185" w:rsidRDefault="00EC0D0C" w:rsidP="001F3963">
      <w:pPr>
        <w:pStyle w:val="BodyText"/>
        <w:rPr>
          <w:lang w:val="is-IS"/>
        </w:rPr>
      </w:pPr>
      <w:r w:rsidRPr="001E1185">
        <w:rPr>
          <w:lang w:val="is-IS"/>
        </w:rPr>
        <w:t>Niðurstöður áhættumats</w:t>
      </w:r>
      <w:r w:rsidR="008D128C" w:rsidRPr="001E1185">
        <w:rPr>
          <w:lang w:val="is-IS"/>
        </w:rPr>
        <w:t xml:space="preserve"> af kerfum</w:t>
      </w:r>
      <w:r w:rsidRPr="001E1185">
        <w:rPr>
          <w:lang w:val="is-IS"/>
        </w:rPr>
        <w:t xml:space="preserve"> þar s</w:t>
      </w:r>
      <w:r w:rsidR="008D128C" w:rsidRPr="001E1185">
        <w:rPr>
          <w:lang w:val="is-IS"/>
        </w:rPr>
        <w:t>em vinnsla persónuupplýsinga fer fram á grundvelli vinnslusamnings</w:t>
      </w:r>
      <w:r w:rsidR="00334736" w:rsidRPr="001E1185">
        <w:rPr>
          <w:lang w:val="is-IS"/>
        </w:rPr>
        <w:t>, milli fyrirtækis og þriðja aðila (vinnsluaðila)</w:t>
      </w:r>
      <w:r w:rsidR="008D128C" w:rsidRPr="001E1185">
        <w:rPr>
          <w:lang w:val="is-IS"/>
        </w:rPr>
        <w:t xml:space="preserve"> þarf að vera staðfest af vinnsluaðila og ábyrgðaraðila</w:t>
      </w:r>
      <w:r w:rsidR="00D76842" w:rsidRPr="001E1185">
        <w:rPr>
          <w:lang w:val="is-IS"/>
        </w:rPr>
        <w:t xml:space="preserve">. </w:t>
      </w:r>
    </w:p>
    <w:p w14:paraId="6DE0F605" w14:textId="77777777" w:rsidR="00196C47" w:rsidRPr="001E1185" w:rsidRDefault="00AB6F04" w:rsidP="00196C47">
      <w:pPr>
        <w:pStyle w:val="Heading2"/>
        <w:rPr>
          <w:lang w:val="is-IS"/>
        </w:rPr>
      </w:pPr>
      <w:bookmarkStart w:id="88" w:name="_Toc507617445"/>
      <w:r w:rsidRPr="001E1185">
        <w:rPr>
          <w:lang w:val="is-IS"/>
        </w:rPr>
        <w:t>Mat á afleiðingum</w:t>
      </w:r>
      <w:bookmarkEnd w:id="88"/>
    </w:p>
    <w:p w14:paraId="6A4B0152" w14:textId="77777777" w:rsidR="00334736" w:rsidRPr="001E1185" w:rsidRDefault="00334736" w:rsidP="00196C47">
      <w:pPr>
        <w:spacing w:line="300" w:lineRule="auto"/>
        <w:rPr>
          <w:rFonts w:ascii="Verdana" w:hAnsi="Verdana"/>
          <w:sz w:val="18"/>
          <w:szCs w:val="18"/>
          <w:lang w:val="is-IS"/>
        </w:rPr>
      </w:pPr>
      <w:r w:rsidRPr="001E1185">
        <w:rPr>
          <w:rFonts w:ascii="Verdana" w:hAnsi="Verdana"/>
          <w:sz w:val="18"/>
          <w:szCs w:val="18"/>
          <w:lang w:val="is-IS"/>
        </w:rPr>
        <w:t>Áhættumat byggist á mat</w:t>
      </w:r>
      <w:r w:rsidR="00BF4A8B" w:rsidRPr="001E1185">
        <w:rPr>
          <w:rFonts w:ascii="Verdana" w:hAnsi="Verdana"/>
          <w:sz w:val="18"/>
          <w:szCs w:val="18"/>
          <w:lang w:val="is-IS"/>
        </w:rPr>
        <w:t>i</w:t>
      </w:r>
      <w:r w:rsidRPr="001E1185">
        <w:rPr>
          <w:rFonts w:ascii="Verdana" w:hAnsi="Verdana"/>
          <w:sz w:val="18"/>
          <w:szCs w:val="18"/>
          <w:lang w:val="is-IS"/>
        </w:rPr>
        <w:t xml:space="preserve"> á áhrifum og líkindum þar sem:</w:t>
      </w:r>
    </w:p>
    <w:p w14:paraId="5A7E8905" w14:textId="77777777" w:rsidR="00196C47" w:rsidRPr="001E1185" w:rsidRDefault="00196C47" w:rsidP="00196C47">
      <w:pPr>
        <w:spacing w:line="300" w:lineRule="auto"/>
        <w:rPr>
          <w:rFonts w:ascii="Verdana" w:hAnsi="Verdana"/>
          <w:sz w:val="18"/>
          <w:szCs w:val="18"/>
          <w:lang w:val="is-IS"/>
        </w:rPr>
      </w:pPr>
    </w:p>
    <w:p w14:paraId="435B63AD" w14:textId="77777777" w:rsidR="00196C47" w:rsidRPr="001E1185" w:rsidRDefault="00334736" w:rsidP="00196C47">
      <w:pPr>
        <w:spacing w:line="300" w:lineRule="auto"/>
        <w:rPr>
          <w:rFonts w:ascii="Verdana" w:hAnsi="Verdana"/>
          <w:sz w:val="18"/>
          <w:szCs w:val="18"/>
          <w:lang w:val="is-IS"/>
        </w:rPr>
      </w:pPr>
      <w:r w:rsidRPr="001E1185">
        <w:rPr>
          <w:rFonts w:ascii="Verdana" w:hAnsi="Verdana"/>
          <w:sz w:val="18"/>
          <w:szCs w:val="18"/>
          <w:lang w:val="is-IS"/>
        </w:rPr>
        <w:t>Áhætta</w:t>
      </w:r>
      <w:r w:rsidR="00196C47" w:rsidRPr="001E1185">
        <w:rPr>
          <w:rFonts w:ascii="Verdana" w:hAnsi="Verdana"/>
          <w:sz w:val="18"/>
          <w:szCs w:val="18"/>
          <w:lang w:val="is-IS"/>
        </w:rPr>
        <w:t xml:space="preserve"> = </w:t>
      </w:r>
      <w:r w:rsidRPr="001E1185">
        <w:rPr>
          <w:rFonts w:ascii="Verdana" w:hAnsi="Verdana"/>
          <w:sz w:val="18"/>
          <w:szCs w:val="18"/>
          <w:lang w:val="is-IS"/>
        </w:rPr>
        <w:t xml:space="preserve">Áhrif </w:t>
      </w:r>
      <w:r w:rsidR="00196C47" w:rsidRPr="001E1185">
        <w:rPr>
          <w:rFonts w:ascii="Verdana" w:hAnsi="Verdana"/>
          <w:sz w:val="18"/>
          <w:szCs w:val="18"/>
          <w:lang w:val="is-IS"/>
        </w:rPr>
        <w:t xml:space="preserve">* </w:t>
      </w:r>
      <w:r w:rsidRPr="001E1185">
        <w:rPr>
          <w:rFonts w:ascii="Verdana" w:hAnsi="Verdana"/>
          <w:sz w:val="18"/>
          <w:szCs w:val="18"/>
          <w:lang w:val="is-IS"/>
        </w:rPr>
        <w:t>Líkindi</w:t>
      </w:r>
    </w:p>
    <w:p w14:paraId="240BBC0A" w14:textId="77777777" w:rsidR="00196C47" w:rsidRPr="001E1185" w:rsidRDefault="00196C47" w:rsidP="00196C47">
      <w:pPr>
        <w:spacing w:line="300" w:lineRule="auto"/>
        <w:rPr>
          <w:rFonts w:ascii="Verdana" w:hAnsi="Verdana"/>
          <w:sz w:val="18"/>
          <w:szCs w:val="18"/>
          <w:lang w:val="is-IS"/>
        </w:rPr>
      </w:pPr>
      <w:r w:rsidRPr="001E1185">
        <w:rPr>
          <w:rFonts w:ascii="Verdana" w:hAnsi="Verdana"/>
          <w:sz w:val="18"/>
          <w:szCs w:val="18"/>
          <w:lang w:val="is-IS"/>
        </w:rPr>
        <w:t xml:space="preserve"> </w:t>
      </w:r>
    </w:p>
    <w:p w14:paraId="71399D74" w14:textId="77777777" w:rsidR="00196C47" w:rsidRPr="001E1185" w:rsidRDefault="00334736" w:rsidP="00196C47">
      <w:pPr>
        <w:spacing w:line="300" w:lineRule="auto"/>
        <w:rPr>
          <w:rFonts w:ascii="Verdana" w:hAnsi="Verdana"/>
          <w:sz w:val="18"/>
          <w:szCs w:val="18"/>
          <w:lang w:val="is-IS"/>
        </w:rPr>
      </w:pPr>
      <w:r w:rsidRPr="001E1185">
        <w:rPr>
          <w:rFonts w:ascii="Verdana" w:hAnsi="Verdana"/>
          <w:sz w:val="18"/>
          <w:szCs w:val="18"/>
          <w:lang w:val="is-IS"/>
        </w:rPr>
        <w:t>Áhætta er stærð sem gefur til kynna</w:t>
      </w:r>
      <w:r w:rsidR="00EA4F67">
        <w:rPr>
          <w:rFonts w:ascii="Verdana" w:hAnsi="Verdana"/>
          <w:sz w:val="18"/>
          <w:szCs w:val="18"/>
          <w:lang w:val="is-IS"/>
        </w:rPr>
        <w:t xml:space="preserve"> möguleg áhrif tiltekins atburðar</w:t>
      </w:r>
      <w:r w:rsidRPr="001E1185">
        <w:rPr>
          <w:rFonts w:ascii="Verdana" w:hAnsi="Verdana"/>
          <w:sz w:val="18"/>
          <w:szCs w:val="18"/>
          <w:lang w:val="is-IS"/>
        </w:rPr>
        <w:t xml:space="preserve"> á fyrirtæki ef hann liggur ljós fyrir. Líkindi er aftur stærð sem miðast við þekkingu á því hvernig ógn eða ógnunarvaldur getur nýtt sér varnarleysi eða veikleika.</w:t>
      </w:r>
      <w:r w:rsidR="0030501B" w:rsidRPr="001E1185">
        <w:rPr>
          <w:rFonts w:ascii="Verdana" w:hAnsi="Verdana"/>
          <w:sz w:val="18"/>
          <w:szCs w:val="18"/>
          <w:lang w:val="is-IS"/>
        </w:rPr>
        <w:t xml:space="preserve"> Hægt er að velja á milli þess að nýta sér hreina líkindamælikvarða, líkindi byggt á reynslu, hvata / hvötum eða samsetningu af hvoru tveggja. </w:t>
      </w:r>
      <w:r w:rsidRPr="001E1185">
        <w:rPr>
          <w:rFonts w:ascii="Verdana" w:hAnsi="Verdana"/>
          <w:sz w:val="18"/>
          <w:szCs w:val="18"/>
          <w:lang w:val="is-IS"/>
        </w:rPr>
        <w:t xml:space="preserve"> </w:t>
      </w:r>
    </w:p>
    <w:p w14:paraId="4A5A5277" w14:textId="77777777" w:rsidR="00196C47" w:rsidRPr="001E1185" w:rsidRDefault="00196C47" w:rsidP="00196C47">
      <w:pPr>
        <w:spacing w:line="300" w:lineRule="auto"/>
        <w:rPr>
          <w:rFonts w:ascii="Verdana" w:hAnsi="Verdana"/>
          <w:sz w:val="18"/>
          <w:szCs w:val="18"/>
          <w:lang w:val="is-IS"/>
        </w:rPr>
      </w:pPr>
    </w:p>
    <w:p w14:paraId="061A8BA8" w14:textId="684B1F53" w:rsidR="00196C47" w:rsidRPr="001E1185" w:rsidRDefault="0030501B" w:rsidP="00196C47">
      <w:pPr>
        <w:spacing w:line="300" w:lineRule="auto"/>
        <w:rPr>
          <w:rFonts w:ascii="Verdana" w:hAnsi="Verdana"/>
          <w:sz w:val="18"/>
          <w:szCs w:val="18"/>
          <w:lang w:val="is-IS"/>
        </w:rPr>
      </w:pPr>
      <w:r w:rsidRPr="001E1185">
        <w:rPr>
          <w:rFonts w:ascii="Verdana" w:hAnsi="Verdana"/>
          <w:sz w:val="18"/>
          <w:szCs w:val="18"/>
          <w:lang w:val="is-IS"/>
        </w:rPr>
        <w:t xml:space="preserve">Ef áhættuþátturinn er meiri en samþykkt áhætta er þörf á að láta framkvæma öryggisráðstafanir til að draga úr áhættu. Hægt er að draga úr áhættu með með því að draga úr áhrifum eða líkindum.  </w:t>
      </w:r>
    </w:p>
    <w:p w14:paraId="436C5923" w14:textId="77777777" w:rsidR="004120A2" w:rsidRPr="001E1185" w:rsidRDefault="004120A2" w:rsidP="00196C47">
      <w:pPr>
        <w:spacing w:line="300" w:lineRule="auto"/>
        <w:rPr>
          <w:rFonts w:ascii="Verdana" w:hAnsi="Verdana"/>
          <w:sz w:val="18"/>
          <w:szCs w:val="18"/>
          <w:lang w:val="is-IS"/>
        </w:rPr>
      </w:pPr>
    </w:p>
    <w:p w14:paraId="2EA47AE4" w14:textId="77777777" w:rsidR="004120A2" w:rsidRPr="001E1185" w:rsidRDefault="0030501B" w:rsidP="00196C47">
      <w:pPr>
        <w:spacing w:line="300" w:lineRule="auto"/>
        <w:rPr>
          <w:rFonts w:ascii="Verdana" w:hAnsi="Verdana"/>
          <w:sz w:val="18"/>
          <w:szCs w:val="18"/>
          <w:lang w:val="is-IS"/>
        </w:rPr>
      </w:pPr>
      <w:r w:rsidRPr="001E1185">
        <w:rPr>
          <w:rFonts w:ascii="Verdana" w:hAnsi="Verdana"/>
          <w:sz w:val="18"/>
          <w:szCs w:val="18"/>
          <w:lang w:val="is-IS"/>
        </w:rPr>
        <w:t xml:space="preserve">Dæmi um einfalt áhættumat er að finna í </w:t>
      </w:r>
      <w:r w:rsidR="00136A12" w:rsidRPr="001E1185">
        <w:rPr>
          <w:rFonts w:ascii="Verdana" w:hAnsi="Verdana"/>
          <w:sz w:val="18"/>
          <w:szCs w:val="18"/>
          <w:lang w:val="is-IS"/>
        </w:rPr>
        <w:t xml:space="preserve">fyrri hluta </w:t>
      </w:r>
      <w:r w:rsidRPr="001E1185">
        <w:rPr>
          <w:rFonts w:ascii="Verdana" w:hAnsi="Verdana"/>
          <w:sz w:val="18"/>
          <w:szCs w:val="18"/>
          <w:lang w:val="is-IS"/>
        </w:rPr>
        <w:t>viðauka</w:t>
      </w:r>
      <w:r w:rsidR="00D21077" w:rsidRPr="001E1185">
        <w:rPr>
          <w:rFonts w:ascii="Verdana" w:hAnsi="Verdana"/>
          <w:sz w:val="18"/>
          <w:szCs w:val="18"/>
          <w:lang w:val="is-IS"/>
        </w:rPr>
        <w:t xml:space="preserve"> </w:t>
      </w:r>
      <w:r w:rsidR="00EE7E66" w:rsidRPr="001E1185">
        <w:rPr>
          <w:rFonts w:ascii="Verdana" w:hAnsi="Verdana"/>
          <w:sz w:val="18"/>
          <w:szCs w:val="18"/>
          <w:lang w:val="is-IS"/>
        </w:rPr>
        <w:t>D</w:t>
      </w:r>
      <w:r w:rsidR="00D21077" w:rsidRPr="001E1185">
        <w:rPr>
          <w:rFonts w:ascii="Verdana" w:hAnsi="Verdana"/>
          <w:sz w:val="18"/>
          <w:szCs w:val="18"/>
          <w:lang w:val="is-IS"/>
        </w:rPr>
        <w:t xml:space="preserve">. </w:t>
      </w:r>
    </w:p>
    <w:p w14:paraId="770B5B3C" w14:textId="77777777" w:rsidR="00D21077" w:rsidRPr="001E1185" w:rsidRDefault="00D21077" w:rsidP="00196C47">
      <w:pPr>
        <w:spacing w:line="300" w:lineRule="auto"/>
        <w:rPr>
          <w:rFonts w:ascii="Verdana" w:hAnsi="Verdana"/>
          <w:sz w:val="18"/>
          <w:szCs w:val="18"/>
          <w:lang w:val="is-IS"/>
        </w:rPr>
      </w:pPr>
    </w:p>
    <w:p w14:paraId="09B807E8" w14:textId="77777777" w:rsidR="00EB42BB" w:rsidRPr="001E1185" w:rsidRDefault="00AB6F04" w:rsidP="00EB42BB">
      <w:pPr>
        <w:pStyle w:val="Heading2"/>
        <w:rPr>
          <w:lang w:val="is-IS"/>
        </w:rPr>
      </w:pPr>
      <w:bookmarkStart w:id="89" w:name="_Toc507617446"/>
      <w:r w:rsidRPr="001E1185">
        <w:rPr>
          <w:lang w:val="is-IS"/>
        </w:rPr>
        <w:t>Eftirfylgni áhættumats</w:t>
      </w:r>
      <w:bookmarkEnd w:id="89"/>
    </w:p>
    <w:p w14:paraId="7414138A" w14:textId="5EB95D3E" w:rsidR="00EE41FE" w:rsidRPr="001E1185" w:rsidRDefault="00136A12" w:rsidP="00D21077">
      <w:pPr>
        <w:pStyle w:val="BodyText"/>
        <w:rPr>
          <w:highlight w:val="yellow"/>
          <w:lang w:val="is-IS"/>
        </w:rPr>
      </w:pPr>
      <w:r w:rsidRPr="001E1185">
        <w:rPr>
          <w:lang w:val="is-IS"/>
        </w:rPr>
        <w:t xml:space="preserve">Dæmi um aðgerðir sem hægt er að grípa til </w:t>
      </w:r>
      <w:r w:rsidR="00B805E0">
        <w:rPr>
          <w:lang w:val="is-IS"/>
        </w:rPr>
        <w:t xml:space="preserve">við </w:t>
      </w:r>
      <w:r w:rsidRPr="001E1185">
        <w:rPr>
          <w:lang w:val="is-IS"/>
        </w:rPr>
        <w:t xml:space="preserve">að fylgja eftir niðurstöðum áhættumats þegar niðurstaða þess er ekki viðunandi er að finna í síðari hluta viðauka D. </w:t>
      </w:r>
    </w:p>
    <w:p w14:paraId="413E812E" w14:textId="77777777" w:rsidR="00E37716" w:rsidRPr="001E1185" w:rsidRDefault="00E37716" w:rsidP="00E37716">
      <w:pPr>
        <w:pStyle w:val="BodyText"/>
        <w:rPr>
          <w:highlight w:val="yellow"/>
          <w:lang w:val="is-IS"/>
        </w:rPr>
      </w:pPr>
    </w:p>
    <w:p w14:paraId="0A3B9E67" w14:textId="77777777" w:rsidR="00D21077" w:rsidRPr="001E1185" w:rsidRDefault="00D21077" w:rsidP="00EE41FE">
      <w:pPr>
        <w:pStyle w:val="BodyText"/>
        <w:rPr>
          <w:lang w:val="is-IS"/>
        </w:rPr>
      </w:pPr>
    </w:p>
    <w:p w14:paraId="2C3883CD" w14:textId="77777777" w:rsidR="00A20B5A" w:rsidRPr="001E1185" w:rsidRDefault="00A20B5A">
      <w:pPr>
        <w:spacing w:after="200" w:line="276" w:lineRule="auto"/>
        <w:rPr>
          <w:rFonts w:ascii="Verdana" w:hAnsi="Verdana"/>
          <w:sz w:val="18"/>
          <w:lang w:val="is-IS"/>
        </w:rPr>
      </w:pPr>
      <w:r w:rsidRPr="001E1185">
        <w:rPr>
          <w:lang w:val="is-IS"/>
        </w:rPr>
        <w:br w:type="page"/>
      </w:r>
    </w:p>
    <w:p w14:paraId="0F2513A9" w14:textId="38393EB4" w:rsidR="008264BC" w:rsidRPr="00E66601" w:rsidRDefault="008264BC" w:rsidP="00E66601">
      <w:pPr>
        <w:pStyle w:val="Heading1"/>
        <w:numPr>
          <w:ilvl w:val="0"/>
          <w:numId w:val="0"/>
        </w:numPr>
        <w:ind w:left="850" w:hanging="850"/>
        <w:rPr>
          <w:color w:val="0089C4" w:themeColor="accent1"/>
          <w:sz w:val="22"/>
          <w:szCs w:val="22"/>
          <w:lang w:val="is-IS"/>
        </w:rPr>
      </w:pPr>
      <w:bookmarkStart w:id="90" w:name="_Toc507617447"/>
      <w:r w:rsidRPr="00E66601">
        <w:rPr>
          <w:color w:val="0089C4" w:themeColor="accent1"/>
          <w:sz w:val="22"/>
          <w:szCs w:val="22"/>
          <w:lang w:val="is-IS"/>
        </w:rPr>
        <w:lastRenderedPageBreak/>
        <w:t xml:space="preserve">III </w:t>
      </w:r>
      <w:r w:rsidRPr="00E66601">
        <w:rPr>
          <w:color w:val="0089C4" w:themeColor="accent1"/>
          <w:sz w:val="22"/>
          <w:szCs w:val="22"/>
          <w:lang w:val="is-IS"/>
        </w:rPr>
        <w:tab/>
      </w:r>
      <w:r w:rsidR="007B7A12" w:rsidRPr="00E66601">
        <w:rPr>
          <w:color w:val="0089C4" w:themeColor="accent1"/>
          <w:sz w:val="22"/>
          <w:szCs w:val="22"/>
          <w:lang w:val="is-IS"/>
        </w:rPr>
        <w:t>EFTIRLIT</w:t>
      </w:r>
      <w:bookmarkEnd w:id="90"/>
    </w:p>
    <w:p w14:paraId="1C6FF91D" w14:textId="77777777" w:rsidR="008264BC" w:rsidRPr="001E1185" w:rsidRDefault="00AB6F04">
      <w:pPr>
        <w:pStyle w:val="Heading1"/>
        <w:rPr>
          <w:lang w:val="is-IS"/>
        </w:rPr>
      </w:pPr>
      <w:bookmarkStart w:id="91" w:name="_Toc507617448"/>
      <w:r w:rsidRPr="001E1185">
        <w:rPr>
          <w:lang w:val="is-IS"/>
        </w:rPr>
        <w:t>meðhöndlun frávika</w:t>
      </w:r>
      <w:bookmarkEnd w:id="91"/>
    </w:p>
    <w:p w14:paraId="59B3634E" w14:textId="2D07D263" w:rsidR="00B805E0" w:rsidRDefault="00662BBF" w:rsidP="00310C39">
      <w:pPr>
        <w:spacing w:line="300" w:lineRule="auto"/>
        <w:rPr>
          <w:rFonts w:ascii="Verdana" w:hAnsi="Verdana"/>
          <w:sz w:val="18"/>
          <w:szCs w:val="18"/>
          <w:lang w:val="is-IS"/>
        </w:rPr>
      </w:pPr>
      <w:r w:rsidRPr="001E1185">
        <w:rPr>
          <w:rFonts w:ascii="Verdana" w:hAnsi="Verdana"/>
          <w:sz w:val="18"/>
          <w:szCs w:val="18"/>
          <w:lang w:val="is-IS"/>
        </w:rPr>
        <w:t>Samkvæmt persónuverndarlögum telst það frávik sem skylt er að meðhöndla ef</w:t>
      </w:r>
      <w:r w:rsidR="00B805E0">
        <w:rPr>
          <w:rFonts w:ascii="Verdana" w:hAnsi="Verdana"/>
          <w:sz w:val="18"/>
          <w:szCs w:val="18"/>
          <w:lang w:val="is-IS"/>
        </w:rPr>
        <w:t>:</w:t>
      </w:r>
      <w:r w:rsidRPr="001E1185">
        <w:rPr>
          <w:rFonts w:ascii="Verdana" w:hAnsi="Verdana"/>
          <w:sz w:val="18"/>
          <w:szCs w:val="18"/>
          <w:lang w:val="is-IS"/>
        </w:rPr>
        <w:t xml:space="preserve"> </w:t>
      </w:r>
    </w:p>
    <w:p w14:paraId="72B13CC1" w14:textId="77777777" w:rsidR="00B805E0" w:rsidRDefault="00662BBF" w:rsidP="000100FF">
      <w:pPr>
        <w:pStyle w:val="ListParagraph"/>
        <w:numPr>
          <w:ilvl w:val="0"/>
          <w:numId w:val="48"/>
        </w:numPr>
        <w:spacing w:line="300" w:lineRule="auto"/>
        <w:rPr>
          <w:rFonts w:ascii="Verdana" w:hAnsi="Verdana"/>
          <w:sz w:val="18"/>
          <w:szCs w:val="18"/>
          <w:lang w:val="is-IS"/>
        </w:rPr>
      </w:pPr>
      <w:r w:rsidRPr="000100FF">
        <w:rPr>
          <w:rFonts w:ascii="Verdana" w:hAnsi="Verdana"/>
          <w:sz w:val="18"/>
          <w:szCs w:val="18"/>
          <w:lang w:val="is-IS"/>
        </w:rPr>
        <w:t xml:space="preserve">persónuupplýsingar eru meðhöndlaðar í andstöðu við verklagsreglur </w:t>
      </w:r>
      <w:r w:rsidR="006D6721" w:rsidRPr="000100FF">
        <w:rPr>
          <w:rFonts w:ascii="Verdana" w:hAnsi="Verdana"/>
          <w:sz w:val="18"/>
          <w:szCs w:val="18"/>
          <w:lang w:val="is-IS"/>
        </w:rPr>
        <w:t>eða</w:t>
      </w:r>
    </w:p>
    <w:p w14:paraId="5C7C70FF" w14:textId="5D2DDAF3" w:rsidR="00B805E0" w:rsidRDefault="006D6721" w:rsidP="000100FF">
      <w:pPr>
        <w:pStyle w:val="ListParagraph"/>
        <w:numPr>
          <w:ilvl w:val="0"/>
          <w:numId w:val="48"/>
        </w:numPr>
        <w:spacing w:line="300" w:lineRule="auto"/>
        <w:rPr>
          <w:rFonts w:ascii="Verdana" w:hAnsi="Verdana"/>
          <w:sz w:val="18"/>
          <w:szCs w:val="18"/>
          <w:lang w:val="is-IS"/>
        </w:rPr>
      </w:pPr>
      <w:r w:rsidRPr="000100FF">
        <w:rPr>
          <w:rFonts w:ascii="Verdana" w:hAnsi="Verdana"/>
          <w:sz w:val="18"/>
          <w:szCs w:val="18"/>
          <w:lang w:val="is-IS"/>
        </w:rPr>
        <w:t xml:space="preserve">ef um öryggisbrot er að ræða eða </w:t>
      </w:r>
    </w:p>
    <w:p w14:paraId="0EB4824A" w14:textId="1474B625" w:rsidR="0032489D" w:rsidRPr="000100FF" w:rsidRDefault="006D6721" w:rsidP="000100FF">
      <w:pPr>
        <w:pStyle w:val="ListParagraph"/>
        <w:numPr>
          <w:ilvl w:val="0"/>
          <w:numId w:val="48"/>
        </w:numPr>
        <w:spacing w:line="300" w:lineRule="auto"/>
        <w:rPr>
          <w:rFonts w:ascii="Verdana" w:hAnsi="Verdana"/>
          <w:sz w:val="18"/>
          <w:szCs w:val="18"/>
          <w:lang w:val="is-IS"/>
        </w:rPr>
      </w:pPr>
      <w:r w:rsidRPr="000100FF">
        <w:rPr>
          <w:rFonts w:ascii="Verdana" w:hAnsi="Verdana"/>
          <w:sz w:val="18"/>
          <w:szCs w:val="18"/>
          <w:lang w:val="is-IS"/>
        </w:rPr>
        <w:t xml:space="preserve">grunur leikur á því. </w:t>
      </w:r>
    </w:p>
    <w:p w14:paraId="3DF6FF90" w14:textId="77777777" w:rsidR="006D6721" w:rsidRPr="001E1185" w:rsidRDefault="006D6721" w:rsidP="00310C39">
      <w:pPr>
        <w:spacing w:line="300" w:lineRule="auto"/>
        <w:rPr>
          <w:rFonts w:ascii="Verdana" w:hAnsi="Verdana"/>
          <w:sz w:val="18"/>
          <w:szCs w:val="18"/>
          <w:lang w:val="is-IS"/>
        </w:rPr>
      </w:pPr>
    </w:p>
    <w:p w14:paraId="47B7175F" w14:textId="77777777" w:rsidR="006D6721" w:rsidRPr="001E1185" w:rsidRDefault="006D6721" w:rsidP="00310C39">
      <w:pPr>
        <w:spacing w:line="300" w:lineRule="auto"/>
        <w:rPr>
          <w:rFonts w:ascii="Verdana" w:hAnsi="Verdana"/>
          <w:sz w:val="18"/>
          <w:szCs w:val="18"/>
          <w:lang w:val="is-IS"/>
        </w:rPr>
      </w:pPr>
      <w:r w:rsidRPr="001E1185">
        <w:rPr>
          <w:rFonts w:ascii="Verdana" w:hAnsi="Verdana"/>
          <w:sz w:val="18"/>
          <w:szCs w:val="18"/>
          <w:lang w:val="is-IS"/>
        </w:rPr>
        <w:t>Tilgangur meðhöndlunar frávika er að endurheimta eðlilegt ástand og koma í veg fyrir að frávikið</w:t>
      </w:r>
      <w:r w:rsidR="00681393" w:rsidRPr="001E1185">
        <w:rPr>
          <w:rFonts w:ascii="Verdana" w:hAnsi="Verdana"/>
          <w:sz w:val="18"/>
          <w:szCs w:val="18"/>
          <w:lang w:val="is-IS"/>
        </w:rPr>
        <w:t xml:space="preserve"> endurtaki sig. </w:t>
      </w:r>
    </w:p>
    <w:p w14:paraId="56086C1B" w14:textId="77777777" w:rsidR="00310C39" w:rsidRPr="001E1185" w:rsidRDefault="00310C39" w:rsidP="00310C39">
      <w:pPr>
        <w:spacing w:line="300" w:lineRule="auto"/>
        <w:rPr>
          <w:rFonts w:ascii="Verdana" w:hAnsi="Verdana"/>
          <w:sz w:val="18"/>
          <w:szCs w:val="18"/>
          <w:lang w:val="is-IS"/>
        </w:rPr>
      </w:pPr>
    </w:p>
    <w:p w14:paraId="1C28246C" w14:textId="77777777" w:rsidR="00310C39" w:rsidRPr="001E1185" w:rsidRDefault="00493882" w:rsidP="00310C39">
      <w:pPr>
        <w:spacing w:line="300" w:lineRule="auto"/>
        <w:rPr>
          <w:rFonts w:ascii="Verdana" w:hAnsi="Verdana"/>
          <w:sz w:val="18"/>
          <w:szCs w:val="18"/>
          <w:lang w:val="is-IS"/>
        </w:rPr>
      </w:pPr>
      <w:r w:rsidRPr="001E1185">
        <w:rPr>
          <w:rFonts w:ascii="Verdana" w:hAnsi="Verdana"/>
          <w:sz w:val="18"/>
          <w:szCs w:val="18"/>
          <w:lang w:val="is-IS"/>
        </w:rPr>
        <w:t>Meðhöndlun frávika felur í sér</w:t>
      </w:r>
      <w:r w:rsidR="00310C39" w:rsidRPr="001E1185">
        <w:rPr>
          <w:rFonts w:ascii="Verdana" w:hAnsi="Verdana"/>
          <w:sz w:val="18"/>
          <w:szCs w:val="18"/>
          <w:lang w:val="is-IS"/>
        </w:rPr>
        <w:t>:</w:t>
      </w:r>
    </w:p>
    <w:p w14:paraId="4B0A0A31" w14:textId="77777777" w:rsidR="00310C39" w:rsidRPr="001E1185" w:rsidRDefault="00310C39" w:rsidP="00310C39">
      <w:pPr>
        <w:spacing w:line="300" w:lineRule="auto"/>
        <w:rPr>
          <w:rFonts w:ascii="Verdana" w:hAnsi="Verdana"/>
          <w:sz w:val="18"/>
          <w:szCs w:val="18"/>
          <w:lang w:val="is-IS"/>
        </w:rPr>
      </w:pPr>
    </w:p>
    <w:p w14:paraId="5B35D42A" w14:textId="77777777" w:rsidR="00310C39" w:rsidRPr="001E1185" w:rsidRDefault="00493882" w:rsidP="001227CA">
      <w:pPr>
        <w:pStyle w:val="ListParagraph"/>
        <w:numPr>
          <w:ilvl w:val="0"/>
          <w:numId w:val="40"/>
        </w:numPr>
        <w:spacing w:line="300" w:lineRule="auto"/>
        <w:rPr>
          <w:rFonts w:ascii="Verdana" w:hAnsi="Verdana"/>
          <w:sz w:val="18"/>
          <w:szCs w:val="18"/>
          <w:lang w:val="is-IS"/>
        </w:rPr>
      </w:pPr>
      <w:r w:rsidRPr="001E1185">
        <w:rPr>
          <w:rFonts w:ascii="Verdana" w:hAnsi="Verdana"/>
          <w:sz w:val="18"/>
          <w:szCs w:val="18"/>
          <w:lang w:val="is-IS"/>
        </w:rPr>
        <w:t>Greiningu á frávikinu</w:t>
      </w:r>
      <w:r w:rsidR="00310C39" w:rsidRPr="001E1185">
        <w:rPr>
          <w:rFonts w:ascii="Verdana" w:hAnsi="Verdana"/>
          <w:sz w:val="18"/>
          <w:szCs w:val="18"/>
          <w:lang w:val="is-IS"/>
        </w:rPr>
        <w:t>,</w:t>
      </w:r>
    </w:p>
    <w:p w14:paraId="3B192B58" w14:textId="66400700" w:rsidR="00310C39" w:rsidRPr="001E1185" w:rsidRDefault="00493882" w:rsidP="001227CA">
      <w:pPr>
        <w:pStyle w:val="ListParagraph"/>
        <w:numPr>
          <w:ilvl w:val="0"/>
          <w:numId w:val="40"/>
        </w:numPr>
        <w:spacing w:line="300" w:lineRule="auto"/>
        <w:rPr>
          <w:rFonts w:ascii="Verdana" w:hAnsi="Verdana"/>
          <w:sz w:val="18"/>
          <w:szCs w:val="18"/>
          <w:lang w:val="is-IS"/>
        </w:rPr>
      </w:pPr>
      <w:r w:rsidRPr="001E1185">
        <w:rPr>
          <w:rFonts w:ascii="Verdana" w:hAnsi="Verdana"/>
          <w:sz w:val="18"/>
          <w:szCs w:val="18"/>
          <w:lang w:val="is-IS"/>
        </w:rPr>
        <w:t xml:space="preserve">Skýrslugerð </w:t>
      </w:r>
      <w:r w:rsidR="00B805E0">
        <w:rPr>
          <w:rFonts w:ascii="Verdana" w:hAnsi="Verdana"/>
          <w:sz w:val="18"/>
          <w:szCs w:val="18"/>
          <w:lang w:val="is-IS"/>
        </w:rPr>
        <w:t>þess sem greinir frávik.</w:t>
      </w:r>
      <w:r w:rsidRPr="001E1185">
        <w:rPr>
          <w:rFonts w:ascii="Verdana" w:hAnsi="Verdana"/>
          <w:sz w:val="18"/>
          <w:szCs w:val="18"/>
          <w:lang w:val="is-IS"/>
        </w:rPr>
        <w:t xml:space="preserve"> Fráviki skal tilkynna til [persónuverndarfulltrúa / öryggisstjóra</w:t>
      </w:r>
      <w:r w:rsidR="00AC558D">
        <w:rPr>
          <w:rFonts w:ascii="Verdana" w:hAnsi="Verdana"/>
          <w:sz w:val="18"/>
          <w:szCs w:val="18"/>
          <w:lang w:val="is-IS"/>
        </w:rPr>
        <w:t>]</w:t>
      </w:r>
      <w:r w:rsidR="00310C39" w:rsidRPr="001E1185">
        <w:rPr>
          <w:rFonts w:ascii="Verdana" w:hAnsi="Verdana"/>
          <w:sz w:val="18"/>
          <w:szCs w:val="18"/>
          <w:lang w:val="is-IS"/>
        </w:rPr>
        <w:t>,</w:t>
      </w:r>
    </w:p>
    <w:p w14:paraId="4FA0B1E0" w14:textId="06CCC428" w:rsidR="00310C39" w:rsidRPr="001E1185" w:rsidRDefault="00493882" w:rsidP="00B805E0">
      <w:pPr>
        <w:pStyle w:val="ListParagraph"/>
        <w:numPr>
          <w:ilvl w:val="0"/>
          <w:numId w:val="40"/>
        </w:numPr>
        <w:spacing w:line="300" w:lineRule="auto"/>
        <w:rPr>
          <w:rFonts w:ascii="Verdana" w:hAnsi="Verdana"/>
          <w:sz w:val="18"/>
          <w:szCs w:val="18"/>
          <w:lang w:val="is-IS"/>
        </w:rPr>
      </w:pPr>
      <w:r w:rsidRPr="001E1185">
        <w:rPr>
          <w:rFonts w:ascii="Verdana" w:hAnsi="Verdana"/>
          <w:sz w:val="18"/>
          <w:szCs w:val="18"/>
          <w:lang w:val="is-IS"/>
        </w:rPr>
        <w:t>Framkvæmd á ráðstöfunum til aðhaldsaðgerða meðal annars með það fyrir augum að takmarka hugsanlega afleitt tjón</w:t>
      </w:r>
      <w:r w:rsidR="00AA0B78" w:rsidRPr="001E1185">
        <w:rPr>
          <w:rFonts w:ascii="Verdana" w:hAnsi="Verdana"/>
          <w:sz w:val="18"/>
          <w:szCs w:val="18"/>
          <w:lang w:val="is-IS"/>
        </w:rPr>
        <w:t>,</w:t>
      </w:r>
      <w:r w:rsidRPr="001E1185">
        <w:rPr>
          <w:rFonts w:ascii="Verdana" w:hAnsi="Verdana"/>
          <w:sz w:val="18"/>
          <w:szCs w:val="18"/>
          <w:lang w:val="is-IS"/>
        </w:rPr>
        <w:t xml:space="preserve"> </w:t>
      </w:r>
    </w:p>
    <w:p w14:paraId="62D4AF39" w14:textId="22AE0B92" w:rsidR="00310C39" w:rsidRPr="001E1185" w:rsidRDefault="00AA0B78" w:rsidP="001227CA">
      <w:pPr>
        <w:pStyle w:val="ListParagraph"/>
        <w:numPr>
          <w:ilvl w:val="0"/>
          <w:numId w:val="40"/>
        </w:numPr>
        <w:spacing w:line="300" w:lineRule="auto"/>
        <w:rPr>
          <w:rFonts w:ascii="Verdana" w:hAnsi="Verdana"/>
          <w:sz w:val="18"/>
          <w:szCs w:val="18"/>
          <w:lang w:val="is-IS"/>
        </w:rPr>
      </w:pPr>
      <w:r w:rsidRPr="001E1185">
        <w:rPr>
          <w:rFonts w:ascii="Verdana" w:hAnsi="Verdana"/>
          <w:sz w:val="18"/>
          <w:szCs w:val="18"/>
          <w:lang w:val="is-IS"/>
        </w:rPr>
        <w:t xml:space="preserve">Framkvæmd úrbótaaðgerða til að endurheimta eðlilegt ástand. Það er venjulega gert af [kerfisstjóra / gæðastjóra / framkvæmdastjóra] og </w:t>
      </w:r>
    </w:p>
    <w:p w14:paraId="1452F72D" w14:textId="77777777" w:rsidR="00310C39" w:rsidRPr="001E1185" w:rsidRDefault="00AA0B78" w:rsidP="001227CA">
      <w:pPr>
        <w:pStyle w:val="ListParagraph"/>
        <w:numPr>
          <w:ilvl w:val="0"/>
          <w:numId w:val="40"/>
        </w:numPr>
        <w:spacing w:line="300" w:lineRule="auto"/>
        <w:rPr>
          <w:rFonts w:ascii="Verdana" w:hAnsi="Verdana"/>
          <w:sz w:val="18"/>
          <w:szCs w:val="18"/>
          <w:lang w:val="is-IS"/>
        </w:rPr>
      </w:pPr>
      <w:r w:rsidRPr="001E1185">
        <w:rPr>
          <w:rFonts w:ascii="Verdana" w:hAnsi="Verdana"/>
          <w:sz w:val="18"/>
          <w:szCs w:val="18"/>
          <w:lang w:val="is-IS"/>
        </w:rPr>
        <w:t>Mat á hvort úrbótaaðgerðir virki í samræmi við tilgang þeirra. Mat á því skal fara fram fljótlega í kjölfarið af</w:t>
      </w:r>
      <w:r w:rsidR="00ED09E1" w:rsidRPr="001E1185">
        <w:rPr>
          <w:rFonts w:ascii="Verdana" w:hAnsi="Verdana"/>
          <w:sz w:val="18"/>
          <w:szCs w:val="18"/>
          <w:lang w:val="is-IS"/>
        </w:rPr>
        <w:t xml:space="preserve"> [kerfisstjóra / gæðastjóra / framkvæmdastjóra]</w:t>
      </w:r>
      <w:r w:rsidRPr="001E1185">
        <w:rPr>
          <w:rFonts w:ascii="Verdana" w:hAnsi="Verdana"/>
          <w:sz w:val="18"/>
          <w:szCs w:val="18"/>
          <w:lang w:val="is-IS"/>
        </w:rPr>
        <w:t xml:space="preserve">. </w:t>
      </w:r>
    </w:p>
    <w:p w14:paraId="4DE1282D" w14:textId="77777777" w:rsidR="00310C39" w:rsidRPr="001E1185" w:rsidRDefault="00310C39" w:rsidP="00310C39">
      <w:pPr>
        <w:spacing w:line="300" w:lineRule="auto"/>
        <w:rPr>
          <w:rFonts w:ascii="Verdana" w:hAnsi="Verdana"/>
          <w:sz w:val="18"/>
          <w:szCs w:val="18"/>
          <w:lang w:val="is-IS"/>
        </w:rPr>
      </w:pPr>
    </w:p>
    <w:p w14:paraId="51CF3457" w14:textId="77777777" w:rsidR="00310C39" w:rsidRPr="001E1185" w:rsidRDefault="00260BE4" w:rsidP="00310C39">
      <w:pPr>
        <w:spacing w:line="300" w:lineRule="auto"/>
        <w:rPr>
          <w:rFonts w:ascii="Verdana" w:hAnsi="Verdana"/>
          <w:sz w:val="18"/>
          <w:szCs w:val="18"/>
          <w:lang w:val="is-IS"/>
        </w:rPr>
      </w:pPr>
      <w:r w:rsidRPr="001E1185">
        <w:rPr>
          <w:rFonts w:ascii="Verdana" w:hAnsi="Verdana"/>
          <w:sz w:val="18"/>
          <w:szCs w:val="18"/>
          <w:lang w:val="is-IS"/>
        </w:rPr>
        <w:t>Meðhöndlun frávika skal skjalfest í samræmi við skýrslu um öryggisbrot</w:t>
      </w:r>
      <w:r w:rsidR="00310C39" w:rsidRPr="001E1185">
        <w:rPr>
          <w:rFonts w:ascii="Verdana" w:hAnsi="Verdana"/>
          <w:sz w:val="18"/>
          <w:szCs w:val="18"/>
          <w:lang w:val="is-IS"/>
        </w:rPr>
        <w:t xml:space="preserve"> </w:t>
      </w:r>
      <w:r w:rsidRPr="001E1185">
        <w:rPr>
          <w:rFonts w:ascii="Verdana" w:hAnsi="Verdana"/>
          <w:sz w:val="18"/>
          <w:szCs w:val="18"/>
          <w:lang w:val="is-IS"/>
        </w:rPr>
        <w:t xml:space="preserve">(sjá viðauka </w:t>
      </w:r>
      <w:r w:rsidR="00EE7E66" w:rsidRPr="001E1185">
        <w:rPr>
          <w:rFonts w:ascii="Verdana" w:hAnsi="Verdana"/>
          <w:sz w:val="18"/>
          <w:szCs w:val="18"/>
          <w:lang w:val="is-IS"/>
        </w:rPr>
        <w:t>F</w:t>
      </w:r>
      <w:r w:rsidR="00C56857" w:rsidRPr="001E1185">
        <w:rPr>
          <w:rFonts w:ascii="Verdana" w:hAnsi="Verdana"/>
          <w:sz w:val="18"/>
          <w:szCs w:val="18"/>
          <w:lang w:val="is-IS"/>
        </w:rPr>
        <w:t>).</w:t>
      </w:r>
    </w:p>
    <w:p w14:paraId="1517E053" w14:textId="77777777" w:rsidR="00310C39" w:rsidRPr="001E1185" w:rsidRDefault="00310C39" w:rsidP="00310C39">
      <w:pPr>
        <w:spacing w:line="300" w:lineRule="auto"/>
        <w:rPr>
          <w:rFonts w:ascii="Verdana" w:hAnsi="Verdana"/>
          <w:sz w:val="18"/>
          <w:szCs w:val="18"/>
          <w:lang w:val="is-IS"/>
        </w:rPr>
      </w:pPr>
    </w:p>
    <w:p w14:paraId="50058726" w14:textId="09FEB4B6" w:rsidR="00260BE4" w:rsidRPr="001E1185" w:rsidRDefault="00260BE4" w:rsidP="00310C39">
      <w:pPr>
        <w:spacing w:line="300" w:lineRule="auto"/>
        <w:rPr>
          <w:rFonts w:ascii="Verdana" w:hAnsi="Verdana"/>
          <w:sz w:val="18"/>
          <w:szCs w:val="18"/>
          <w:lang w:val="is-IS"/>
        </w:rPr>
      </w:pPr>
      <w:r w:rsidRPr="001E1185">
        <w:rPr>
          <w:rFonts w:ascii="Verdana" w:hAnsi="Verdana"/>
          <w:sz w:val="18"/>
          <w:szCs w:val="18"/>
          <w:lang w:val="is-IS"/>
        </w:rPr>
        <w:t xml:space="preserve">Ef frávikið hefur leitt til öryggisbrots eða meints öryggisbrots skal tilkynna um það til Persónuverndar án ótilhlýðilegrar tafar þó eigi síðar en 72 klst. </w:t>
      </w:r>
      <w:r w:rsidR="006D6721" w:rsidRPr="001E1185">
        <w:rPr>
          <w:rFonts w:ascii="Verdana" w:hAnsi="Verdana"/>
          <w:sz w:val="18"/>
          <w:szCs w:val="18"/>
          <w:lang w:val="is-IS"/>
        </w:rPr>
        <w:t>e</w:t>
      </w:r>
      <w:r w:rsidRPr="001E1185">
        <w:rPr>
          <w:rFonts w:ascii="Verdana" w:hAnsi="Verdana"/>
          <w:sz w:val="18"/>
          <w:szCs w:val="18"/>
          <w:lang w:val="is-IS"/>
        </w:rPr>
        <w:t xml:space="preserve">ftir að fyrirtæki </w:t>
      </w:r>
      <w:r w:rsidR="006D6721" w:rsidRPr="001E1185">
        <w:rPr>
          <w:rFonts w:ascii="Verdana" w:hAnsi="Verdana"/>
          <w:sz w:val="18"/>
          <w:szCs w:val="18"/>
          <w:lang w:val="is-IS"/>
        </w:rPr>
        <w:t xml:space="preserve">verður vart við öryggisbrotið nema ólíklegt þyki að brotið leiði til áhættu fyrir réttindi og frelsi einstaklinga. </w:t>
      </w:r>
    </w:p>
    <w:p w14:paraId="7F1EA314" w14:textId="77777777" w:rsidR="00310C39" w:rsidRPr="001E1185" w:rsidRDefault="00AB6F04" w:rsidP="00A424E7">
      <w:pPr>
        <w:pStyle w:val="Heading1"/>
        <w:rPr>
          <w:lang w:val="is-IS"/>
        </w:rPr>
      </w:pPr>
      <w:bookmarkStart w:id="92" w:name="_Toc507617449"/>
      <w:r w:rsidRPr="001E1185">
        <w:rPr>
          <w:lang w:val="is-IS"/>
        </w:rPr>
        <w:t>verklag um kerfisbundnar uppfærslur</w:t>
      </w:r>
      <w:bookmarkEnd w:id="92"/>
      <w:r w:rsidRPr="001E1185">
        <w:rPr>
          <w:lang w:val="is-IS"/>
        </w:rPr>
        <w:t xml:space="preserve"> </w:t>
      </w:r>
    </w:p>
    <w:p w14:paraId="55633425" w14:textId="77777777" w:rsidR="00A424E7" w:rsidRPr="001E1185" w:rsidRDefault="00AB6F04" w:rsidP="00A424E7">
      <w:pPr>
        <w:pStyle w:val="Heading2"/>
        <w:rPr>
          <w:lang w:val="is-IS"/>
        </w:rPr>
      </w:pPr>
      <w:bookmarkStart w:id="93" w:name="_Toc507617450"/>
      <w:r w:rsidRPr="001E1185">
        <w:rPr>
          <w:lang w:val="is-IS"/>
        </w:rPr>
        <w:t>Inngangur</w:t>
      </w:r>
      <w:bookmarkEnd w:id="93"/>
    </w:p>
    <w:p w14:paraId="59D44F46" w14:textId="77777777" w:rsidR="00D61F70" w:rsidRPr="001E1185" w:rsidRDefault="00D61F70" w:rsidP="00A424E7">
      <w:pPr>
        <w:spacing w:line="300" w:lineRule="auto"/>
        <w:rPr>
          <w:rFonts w:ascii="Verdana" w:hAnsi="Verdana"/>
          <w:sz w:val="18"/>
          <w:szCs w:val="18"/>
          <w:lang w:val="is-IS"/>
        </w:rPr>
      </w:pPr>
      <w:r w:rsidRPr="001E1185">
        <w:rPr>
          <w:rFonts w:ascii="Verdana" w:hAnsi="Verdana"/>
          <w:sz w:val="18"/>
          <w:szCs w:val="18"/>
          <w:lang w:val="is-IS"/>
        </w:rPr>
        <w:t>Innra eftirlitskerfi líkt og þetta krefst reglulegrar uppfærslu og endurskoðunar. Það er í höfuðatriðum vegna þess að</w:t>
      </w:r>
    </w:p>
    <w:p w14:paraId="40F2167B" w14:textId="77777777" w:rsidR="00A424E7" w:rsidRPr="001E1185" w:rsidRDefault="00A424E7" w:rsidP="00A424E7">
      <w:pPr>
        <w:spacing w:line="300" w:lineRule="auto"/>
        <w:rPr>
          <w:rFonts w:ascii="Verdana" w:hAnsi="Verdana"/>
          <w:sz w:val="18"/>
          <w:szCs w:val="18"/>
          <w:lang w:val="is-IS"/>
        </w:rPr>
      </w:pPr>
    </w:p>
    <w:p w14:paraId="225555A9" w14:textId="77777777" w:rsidR="00A424E7" w:rsidRPr="001E1185" w:rsidRDefault="0050140B" w:rsidP="001227CA">
      <w:pPr>
        <w:pStyle w:val="Punktmerketlisteutenluft"/>
        <w:numPr>
          <w:ilvl w:val="0"/>
          <w:numId w:val="41"/>
        </w:numPr>
        <w:rPr>
          <w:lang w:val="is-IS"/>
        </w:rPr>
      </w:pPr>
      <w:r w:rsidRPr="001E1185">
        <w:rPr>
          <w:lang w:val="is-IS"/>
        </w:rPr>
        <w:t>r</w:t>
      </w:r>
      <w:r w:rsidR="00D61F70" w:rsidRPr="001E1185">
        <w:rPr>
          <w:lang w:val="is-IS"/>
        </w:rPr>
        <w:t>eglur laga og reglugerða</w:t>
      </w:r>
      <w:r w:rsidRPr="001E1185">
        <w:rPr>
          <w:lang w:val="is-IS"/>
        </w:rPr>
        <w:t xml:space="preserve"> geta breyst</w:t>
      </w:r>
      <w:r w:rsidR="00A424E7" w:rsidRPr="001E1185">
        <w:rPr>
          <w:lang w:val="is-IS"/>
        </w:rPr>
        <w:t>,</w:t>
      </w:r>
    </w:p>
    <w:p w14:paraId="3EC3FA3A" w14:textId="77777777" w:rsidR="00A424E7" w:rsidRPr="001E1185" w:rsidRDefault="0050140B" w:rsidP="001227CA">
      <w:pPr>
        <w:pStyle w:val="Punktmerketlisteutenluft"/>
        <w:numPr>
          <w:ilvl w:val="0"/>
          <w:numId w:val="41"/>
        </w:numPr>
        <w:rPr>
          <w:lang w:val="is-IS"/>
        </w:rPr>
      </w:pPr>
      <w:r w:rsidRPr="001E1185">
        <w:rPr>
          <w:lang w:val="is-IS"/>
        </w:rPr>
        <w:t xml:space="preserve">vinnsla persónuupplýsinga getur breyst eða </w:t>
      </w:r>
    </w:p>
    <w:p w14:paraId="7F6367FF" w14:textId="7ACA9DFB" w:rsidR="00A424E7" w:rsidRPr="001E1185" w:rsidRDefault="0050140B" w:rsidP="001227CA">
      <w:pPr>
        <w:pStyle w:val="Punktmerketlisteutenluft"/>
        <w:numPr>
          <w:ilvl w:val="0"/>
          <w:numId w:val="41"/>
        </w:numPr>
        <w:rPr>
          <w:lang w:val="is-IS"/>
        </w:rPr>
      </w:pPr>
      <w:r w:rsidRPr="001E1185">
        <w:rPr>
          <w:lang w:val="is-IS"/>
        </w:rPr>
        <w:t xml:space="preserve">reynsla af verklagsreglunum getur leitt til þess að breyta verði </w:t>
      </w:r>
      <w:r w:rsidR="009436B1" w:rsidRPr="001E1185">
        <w:rPr>
          <w:lang w:val="is-IS"/>
        </w:rPr>
        <w:t>verklagsreglum</w:t>
      </w:r>
    </w:p>
    <w:p w14:paraId="2399952E" w14:textId="77777777" w:rsidR="00A424E7" w:rsidRPr="001E1185" w:rsidRDefault="00A424E7" w:rsidP="00A424E7">
      <w:pPr>
        <w:spacing w:line="300" w:lineRule="auto"/>
        <w:rPr>
          <w:rFonts w:ascii="Verdana" w:hAnsi="Verdana"/>
          <w:sz w:val="18"/>
          <w:szCs w:val="18"/>
          <w:lang w:val="is-IS"/>
        </w:rPr>
      </w:pPr>
    </w:p>
    <w:p w14:paraId="55FCBCC8" w14:textId="77777777" w:rsidR="00A424E7" w:rsidRPr="001E1185" w:rsidRDefault="00103BA0" w:rsidP="00A424E7">
      <w:pPr>
        <w:spacing w:line="300" w:lineRule="auto"/>
        <w:rPr>
          <w:rFonts w:ascii="Verdana" w:hAnsi="Verdana"/>
          <w:sz w:val="18"/>
          <w:szCs w:val="18"/>
          <w:lang w:val="is-IS"/>
        </w:rPr>
      </w:pPr>
      <w:r w:rsidRPr="001E1185">
        <w:rPr>
          <w:rFonts w:ascii="Verdana" w:hAnsi="Verdana"/>
          <w:sz w:val="18"/>
          <w:szCs w:val="18"/>
          <w:lang w:val="is-IS"/>
        </w:rPr>
        <w:t xml:space="preserve">Í ljósi þessa hafa verið settar nánari reglur um uppfærslu og endurskoðun á innra eftirlitskerfi þannig að </w:t>
      </w:r>
      <w:r w:rsidR="00645670" w:rsidRPr="001E1185">
        <w:rPr>
          <w:rFonts w:ascii="Verdana" w:hAnsi="Verdana"/>
          <w:sz w:val="18"/>
          <w:szCs w:val="18"/>
          <w:lang w:val="is-IS"/>
        </w:rPr>
        <w:t>það geti vir</w:t>
      </w:r>
      <w:r w:rsidR="00871CF9" w:rsidRPr="001E1185">
        <w:rPr>
          <w:rFonts w:ascii="Verdana" w:hAnsi="Verdana"/>
          <w:sz w:val="18"/>
          <w:szCs w:val="18"/>
          <w:lang w:val="is-IS"/>
        </w:rPr>
        <w:t xml:space="preserve">kað sem lifandi tól og tryggt á hverjum tíma að það standist kröfur laga og reglugerða. </w:t>
      </w:r>
    </w:p>
    <w:p w14:paraId="5BE331E6" w14:textId="77777777" w:rsidR="00A424E7" w:rsidRPr="001E1185" w:rsidRDefault="00A424E7" w:rsidP="00A424E7">
      <w:pPr>
        <w:pStyle w:val="Heading2"/>
        <w:numPr>
          <w:ilvl w:val="0"/>
          <w:numId w:val="0"/>
        </w:numPr>
        <w:ind w:left="850" w:hanging="850"/>
        <w:rPr>
          <w:lang w:val="is-IS"/>
        </w:rPr>
      </w:pPr>
    </w:p>
    <w:p w14:paraId="35FE3E50" w14:textId="77777777" w:rsidR="00A424E7" w:rsidRPr="001E1185" w:rsidRDefault="00AB6F04" w:rsidP="00A424E7">
      <w:pPr>
        <w:pStyle w:val="Heading2"/>
        <w:rPr>
          <w:lang w:val="is-IS"/>
        </w:rPr>
      </w:pPr>
      <w:bookmarkStart w:id="94" w:name="_Toc507617451"/>
      <w:r w:rsidRPr="001E1185">
        <w:rPr>
          <w:lang w:val="is-IS"/>
        </w:rPr>
        <w:t>Reglur um uppfærslu og endurskoðun</w:t>
      </w:r>
      <w:bookmarkEnd w:id="94"/>
    </w:p>
    <w:p w14:paraId="75A96344" w14:textId="77777777" w:rsidR="00871CF9" w:rsidRPr="001E1185" w:rsidRDefault="00871CF9" w:rsidP="009422B7">
      <w:pPr>
        <w:pStyle w:val="BodyText"/>
        <w:rPr>
          <w:lang w:val="is-IS"/>
        </w:rPr>
      </w:pPr>
      <w:r w:rsidRPr="001E1185">
        <w:rPr>
          <w:lang w:val="is-IS"/>
        </w:rPr>
        <w:t xml:space="preserve">[Framkvæmdastjóri] er ábyrgur fyrir því að innra eftirlitskerfið sé uppfært og endurskoðað þegar breytinga gerist þörf eins skjótt og hægt er. </w:t>
      </w:r>
    </w:p>
    <w:p w14:paraId="7E523098" w14:textId="77777777" w:rsidR="00871CF9" w:rsidRPr="001E1185" w:rsidRDefault="00871CF9" w:rsidP="009422B7">
      <w:pPr>
        <w:pStyle w:val="BodyText"/>
        <w:rPr>
          <w:lang w:val="is-IS"/>
        </w:rPr>
      </w:pPr>
      <w:r w:rsidRPr="001E1185">
        <w:rPr>
          <w:lang w:val="is-IS"/>
        </w:rPr>
        <w:t>[Framkvæmdastjóri] skal láta framkvæma mat og endurskoðun á innra eftirlitskerfi fyrir [skrifa inn dagset</w:t>
      </w:r>
      <w:r w:rsidR="00EA4F67">
        <w:rPr>
          <w:lang w:val="is-IS"/>
        </w:rPr>
        <w:t>n</w:t>
      </w:r>
      <w:r w:rsidRPr="001E1185">
        <w:rPr>
          <w:lang w:val="is-IS"/>
        </w:rPr>
        <w:t>ingu] ár hvert. Matið ætti að gefa svör við eftirfarandi spurningum:</w:t>
      </w:r>
    </w:p>
    <w:p w14:paraId="321F3207" w14:textId="77777777" w:rsidR="001227CA" w:rsidRPr="001E1185" w:rsidRDefault="00871CF9" w:rsidP="001227CA">
      <w:pPr>
        <w:pStyle w:val="Punktmerketlisteutenluft"/>
        <w:numPr>
          <w:ilvl w:val="0"/>
          <w:numId w:val="42"/>
        </w:numPr>
        <w:rPr>
          <w:lang w:val="is-IS"/>
        </w:rPr>
      </w:pPr>
      <w:r w:rsidRPr="001E1185">
        <w:rPr>
          <w:lang w:val="is-IS"/>
        </w:rPr>
        <w:lastRenderedPageBreak/>
        <w:t xml:space="preserve">Hefur fyrirtækið </w:t>
      </w:r>
      <w:r w:rsidR="00E5303A" w:rsidRPr="001E1185">
        <w:rPr>
          <w:lang w:val="is-IS"/>
        </w:rPr>
        <w:t>frá</w:t>
      </w:r>
      <w:r w:rsidRPr="001E1185">
        <w:rPr>
          <w:lang w:val="is-IS"/>
        </w:rPr>
        <w:t xml:space="preserve"> fyrri endurskoðun hafið nýja vinnslu persónuupplýsinga sem ekki er stýrt með innra eftirlitskerfi? </w:t>
      </w:r>
    </w:p>
    <w:p w14:paraId="71CF054A" w14:textId="77777777" w:rsidR="001227CA" w:rsidRPr="001E1185" w:rsidRDefault="00E5303A" w:rsidP="001227CA">
      <w:pPr>
        <w:pStyle w:val="Punktmerketlisteutenluft"/>
        <w:numPr>
          <w:ilvl w:val="0"/>
          <w:numId w:val="42"/>
        </w:numPr>
        <w:rPr>
          <w:lang w:val="is-IS"/>
        </w:rPr>
      </w:pPr>
      <w:r w:rsidRPr="001E1185">
        <w:rPr>
          <w:lang w:val="is-IS"/>
        </w:rPr>
        <w:t xml:space="preserve">Hefur fyrirtækið frá því að endurskoðun fór fram síðast lokið við tiltekna vinnslu persónuupplýsinga sem hægt er að fjarlægja úr innra eftirlitskerfi? </w:t>
      </w:r>
    </w:p>
    <w:p w14:paraId="2E0AE46A" w14:textId="77777777" w:rsidR="001227CA" w:rsidRPr="001E1185" w:rsidRDefault="00E5303A" w:rsidP="001227CA">
      <w:pPr>
        <w:pStyle w:val="Punktmerketlisteutenluft"/>
        <w:numPr>
          <w:ilvl w:val="0"/>
          <w:numId w:val="42"/>
        </w:numPr>
        <w:rPr>
          <w:lang w:val="is-IS"/>
        </w:rPr>
      </w:pPr>
      <w:r w:rsidRPr="001E1185">
        <w:rPr>
          <w:szCs w:val="18"/>
          <w:lang w:val="is-IS"/>
        </w:rPr>
        <w:t xml:space="preserve">Hafa breytingar á lögum eða reglugerðum kallað á endurskoðun á innra eftirlitskerfinu? </w:t>
      </w:r>
    </w:p>
    <w:p w14:paraId="72E98C26" w14:textId="294297E9" w:rsidR="009422B7" w:rsidRPr="001E1185" w:rsidRDefault="00E5303A" w:rsidP="001227CA">
      <w:pPr>
        <w:pStyle w:val="Punktmerketlisteutenluft"/>
        <w:numPr>
          <w:ilvl w:val="0"/>
          <w:numId w:val="42"/>
        </w:numPr>
        <w:rPr>
          <w:lang w:val="is-IS"/>
        </w:rPr>
      </w:pPr>
      <w:r w:rsidRPr="001E1185">
        <w:rPr>
          <w:szCs w:val="18"/>
          <w:lang w:val="is-IS"/>
        </w:rPr>
        <w:t>Hefur fyrirtækið frá</w:t>
      </w:r>
      <w:r w:rsidR="00CE40DC">
        <w:rPr>
          <w:szCs w:val="18"/>
          <w:lang w:val="is-IS"/>
        </w:rPr>
        <w:t xml:space="preserve"> því</w:t>
      </w:r>
      <w:r w:rsidRPr="001E1185">
        <w:rPr>
          <w:szCs w:val="18"/>
          <w:lang w:val="is-IS"/>
        </w:rPr>
        <w:t xml:space="preserve"> að fyrri endurskoðun fór fram uppgötvað nýjar leiðir sem geta bætt innra eftirlitskerfið eða</w:t>
      </w:r>
      <w:r w:rsidR="00CE40DC">
        <w:rPr>
          <w:szCs w:val="18"/>
          <w:lang w:val="is-IS"/>
        </w:rPr>
        <w:t xml:space="preserve"> þær</w:t>
      </w:r>
      <w:r w:rsidRPr="001E1185">
        <w:rPr>
          <w:szCs w:val="18"/>
          <w:lang w:val="is-IS"/>
        </w:rPr>
        <w:t xml:space="preserve"> verklagsreglur </w:t>
      </w:r>
      <w:r w:rsidR="00CE40DC">
        <w:rPr>
          <w:szCs w:val="18"/>
          <w:lang w:val="is-IS"/>
        </w:rPr>
        <w:t>sem í gildi eru</w:t>
      </w:r>
      <w:r w:rsidR="009422B7" w:rsidRPr="001E1185">
        <w:rPr>
          <w:szCs w:val="18"/>
          <w:lang w:val="is-IS"/>
        </w:rPr>
        <w:t>?</w:t>
      </w:r>
    </w:p>
    <w:p w14:paraId="04B27F40" w14:textId="77777777" w:rsidR="009422B7" w:rsidRPr="001E1185" w:rsidRDefault="009422B7" w:rsidP="009422B7">
      <w:pPr>
        <w:pStyle w:val="Punktmerketlisteutenluft"/>
        <w:numPr>
          <w:ilvl w:val="0"/>
          <w:numId w:val="0"/>
        </w:numPr>
        <w:rPr>
          <w:lang w:val="is-IS"/>
        </w:rPr>
      </w:pPr>
    </w:p>
    <w:p w14:paraId="4EC86E06" w14:textId="77777777" w:rsidR="009422B7" w:rsidRPr="001E1185" w:rsidRDefault="00871CF9" w:rsidP="009422B7">
      <w:pPr>
        <w:pStyle w:val="Punktmerketlisteutenluft"/>
        <w:numPr>
          <w:ilvl w:val="0"/>
          <w:numId w:val="0"/>
        </w:numPr>
        <w:rPr>
          <w:lang w:val="is-IS"/>
        </w:rPr>
      </w:pPr>
      <w:r w:rsidRPr="001E1185">
        <w:rPr>
          <w:lang w:val="is-IS"/>
        </w:rPr>
        <w:t>Þegar matið hefur farið fram verður að gera nauðsynlegar breytingar á innra eftirlitskerfinu og, ef nauðsyn krefur, tilkynna hlutaðeigandi aðilum</w:t>
      </w:r>
      <w:r w:rsidR="009422B7" w:rsidRPr="001E1185">
        <w:rPr>
          <w:lang w:val="is-IS"/>
        </w:rPr>
        <w:t>.</w:t>
      </w:r>
    </w:p>
    <w:p w14:paraId="7A31C9B9" w14:textId="77777777" w:rsidR="009422B7" w:rsidRPr="00A424E7" w:rsidRDefault="009422B7" w:rsidP="009422B7">
      <w:pPr>
        <w:pStyle w:val="BodyText"/>
      </w:pPr>
    </w:p>
    <w:p w14:paraId="6314AD79" w14:textId="77777777" w:rsidR="00A424E7" w:rsidRPr="00A424E7" w:rsidRDefault="00A424E7" w:rsidP="00A424E7">
      <w:pPr>
        <w:pStyle w:val="BodyText"/>
      </w:pPr>
    </w:p>
    <w:bookmarkEnd w:id="3"/>
    <w:p w14:paraId="2B4FF11F" w14:textId="77777777" w:rsidR="00EB42BB" w:rsidRPr="00EB42BB" w:rsidRDefault="00EB42BB" w:rsidP="00EB42BB">
      <w:pPr>
        <w:pStyle w:val="BodyText"/>
      </w:pPr>
    </w:p>
    <w:sectPr w:rsidR="00EB42BB" w:rsidRPr="00EB42BB" w:rsidSect="00001984">
      <w:headerReference w:type="even" r:id="rId9"/>
      <w:headerReference w:type="default" r:id="rId10"/>
      <w:footerReference w:type="even" r:id="rId11"/>
      <w:footerReference w:type="default" r:id="rId12"/>
      <w:headerReference w:type="first" r:id="rId13"/>
      <w:footerReference w:type="first" r:id="rId14"/>
      <w:pgSz w:w="11907" w:h="16839" w:code="9"/>
      <w:pgMar w:top="1418" w:right="1134"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50">
      <wne:macro wne:macroName="THOMMESSENMAKRO.THISDOCUMENT.THOMMESSEN_PRINT"/>
    </wne:keymap>
    <wne:keymap wne:kcmPrimary="0272">
      <wne:macro wne:macroName="THOMMESSENMAKRO.THISDOCUMENT.THOMMESSEN_ELECTRONICSIGNATURE"/>
    </wne:keymap>
    <wne:keymap wne:kcmPrimary="0339">
      <wne:macro wne:macroName="THOMMESSENMAKRO.THISDOCUMENT.THOMMESSEN_HOURREGISTRATION"/>
    </wne:keymap>
    <wne:keymap wne:kcmPrimary="034B">
      <wne:macro wne:macroName="THOMMESSENMAKRO.THISDOCUMENT.THOMMESSEN_PUNKTLISTEUTENLUFT"/>
    </wne:keymap>
    <wne:keymap wne:kcmPrimary="034C">
      <wne:macro wne:macroName="THOMMESSENMAKRO.THISDOCUMENT.THOMMESSEN_PUNKTLISTELUFT"/>
    </wne:keymap>
    <wne:keymap wne:kcmPrimary="034E">
      <wne:macro wne:macroName="THOMMESSENMAKRO.THISDOCUMENT.THOMMESSEN_STYLETOBRODTEKST"/>
    </wne:keymap>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42">
      <wne:macro wne:macroName="THOMMESSENMAKRO.THISDOCUMENT.THOMMESSEN_ANNEX"/>
    </wne:keymap>
    <wne:keymap wne:kcmPrimary="0449">
      <wne:macro wne:macroName="THOMMESSENMAKRO.THISDOCUMENT.THOMMESSEN_CUSTOMLISTTEXT1"/>
    </wne:keymap>
    <wne:keymap wne:kcmPrimary="044B">
      <wne:macro wne:macroName="THOMMESSENMAKRO.THISDOCUMENT.THOMMESSEN_FILLLATER"/>
    </wne:keymap>
    <wne:keymap wne:kcmPrimary="0452">
      <wne:macro wne:macroName="THOMMESSENMAKRO.THISDOCUMENT.THOMMESSEN_CUSTOMLISTTEXT2"/>
    </wne:keymap>
    <wne:keymap wne:kcmPrimary="0453">
      <wne:acd wne:acdName="acd9"/>
    </wne:keymap>
    <wne:keymap wne:kcmPrimary="0454">
      <wne:macro wne:macroName="THOMMESSENMAKRO.THISDOCUMENT.THOMMESSEN_HEADER"/>
    </wne:keymap>
    <wne:keymap wne:kcmPrimary="0455">
      <wne:macro wne:macroName="THOMMESSENMAKRO.THISDOCUMENT.THOMMESSEN_FOOTER"/>
    </wne:keymap>
    <wne:keymap wne:kcmPrimary="0456">
      <wne:macro wne:macroName="THOMMESSENMAKRO.THISDOCUMENT.THOMMESSEN_APPENDIX"/>
    </wne:keymap>
    <wne:keymap wne:kcmPrimary="04DC">
      <wne:macro wne:macroName="THOMMESSENMAKRO.THISDOCUMENT.THOMMESSEN_PARAGRAPH"/>
    </wne:keymap>
    <wne:keymap wne:kcmPrimary="0531">
      <wne:macro wne:macroName="THOMMESSENMAKRO.THISDOCUMENT.THOMMESSEN_SIGNATURES1"/>
    </wne:keymap>
    <wne:keymap wne:kcmPrimary="0532">
      <wne:macro wne:macroName="THOMMESSENMAKRO.THISDOCUMENT.THOMMESSEN_SIGNATURES2"/>
    </wne:keymap>
    <wne:keymap wne:kcmPrimary="0533">
      <wne:macro wne:macroName="THOMMESSENMAKRO.THISDOCUMENT.THOMMESSEN_SIGNATURES3"/>
    </wne:keymap>
    <wne:keymap wne:kcmPrimary="0534">
      <wne:macro wne:macroName="THOMMESSENMAKRO.THISDOCUMENT.THOMMESSEN_SIGNATURES4"/>
    </wne:keymap>
    <wne:keymap wne:kcmPrimary="0535">
      <wne:macro wne:macroName="THOMMESSENMAKRO.THISDOCUMENT.THOMMESSEN_SIGNATURES5"/>
    </wne:keymap>
    <wne:keymap wne:kcmPrimary="0536">
      <wne:macro wne:macroName="THOMMESSENMAKRO.THISDOCUMENT.THOMMESSEN_SIGNATURES6"/>
    </wne:keymap>
    <wne:keymap wne:kcmPrimary="0537">
      <wne:macro wne:macroName="THOMMESSENMAKRO.THISDOCUMENT.THOMMESSEN_SIGNATURES7"/>
    </wne:keymap>
    <wne:keymap wne:kcmPrimary="0538">
      <wne:macro wne:macroName="THOMMESSENMAKRO.THISDOCUMENT.THOMMESSEN_SIGNATURES8"/>
    </wne:keymap>
    <wne:keymap wne:kcmPrimary="0539">
      <wne:macro wne:macroName="THOMMESSENMAKRO.THISDOCUMENT.THOMMESSEN_SIGNATURES9"/>
    </wne:keymap>
    <wne:keymap wne:kcmPrimary="0542">
      <wne:macro wne:macroName="THOMMESSENMAKRO.THISDOCUMENT.THOMMESSEN_ANNEXLIST"/>
    </wne:keymap>
    <wne:keymap wne:kcmPrimary="054C">
      <wne:macro wne:macroName="THOMMESSENMAKRO.THISDOCUMENT.THOMMESSEN_TABLEOFCONTENTS"/>
    </wne:keymap>
    <wne:keymap wne:kcmPrimary="0556">
      <wne:macro wne:macroName="THOMMESSENMAKRO.THISDOCUMENT.THOMMESSEN_APPENDIXLIST"/>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L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BA89C" w14:textId="77777777" w:rsidR="00BD03D1" w:rsidRDefault="00BD03D1" w:rsidP="00680214">
      <w:r>
        <w:separator/>
      </w:r>
    </w:p>
  </w:endnote>
  <w:endnote w:type="continuationSeparator" w:id="0">
    <w:p w14:paraId="11C462DD" w14:textId="77777777" w:rsidR="00BD03D1" w:rsidRDefault="00BD03D1" w:rsidP="0068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0E60E" w14:textId="77777777" w:rsidR="00BD03D1" w:rsidRDefault="00BD0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D9A84" w14:textId="77777777" w:rsidR="00BD03D1" w:rsidRPr="00786DE5" w:rsidRDefault="00BD03D1" w:rsidP="00C11D03">
    <w:pPr>
      <w:pStyle w:val="Footer"/>
      <w:tabs>
        <w:tab w:val="left" w:pos="0"/>
        <w:tab w:val="right" w:pos="9090"/>
      </w:tabs>
      <w:rPr>
        <w:rFonts w:cs="Arial"/>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B4B5B" w14:textId="77777777" w:rsidR="00BD03D1" w:rsidRPr="00786DE5" w:rsidRDefault="00BD03D1" w:rsidP="00C11D03">
    <w:pPr>
      <w:pStyle w:val="Footer"/>
      <w:tabs>
        <w:tab w:val="left" w:pos="0"/>
        <w:tab w:val="right" w:pos="9090"/>
      </w:tabs>
      <w:rPr>
        <w:rFonts w:cs="Arial"/>
        <w:szCs w:val="14"/>
      </w:rPr>
    </w:pPr>
    <w:sdt>
      <w:sdtPr>
        <w:rPr>
          <w:rFonts w:cs="Arial"/>
          <w:color w:val="000000"/>
          <w:szCs w:val="14"/>
        </w:rPr>
        <w:tag w:val="ptcDocumentNumberVersionFirstPage"/>
        <w:id w:val="620854677"/>
        <w:text/>
      </w:sdtPr>
      <w:sdtContent>
        <w:r w:rsidRPr="003214D2">
          <w:rPr>
            <w:rFonts w:cs="Arial"/>
            <w:color w:val="000000"/>
            <w:szCs w:val="14"/>
          </w:rPr>
          <w:t>9177859/2</w:t>
        </w:r>
      </w:sdtContent>
    </w:sdt>
    <w:r w:rsidRPr="00786DE5">
      <w:rPr>
        <w:rFonts w:cs="Arial"/>
        <w:szCs w:val="14"/>
      </w:rPr>
      <w:tab/>
    </w:r>
    <w:r w:rsidRPr="00786DE5">
      <w:rPr>
        <w:rFonts w:cs="Arial"/>
        <w:szCs w:val="14"/>
      </w:rPr>
      <w:fldChar w:fldCharType="begin"/>
    </w:r>
    <w:r w:rsidRPr="00786DE5">
      <w:rPr>
        <w:rFonts w:cs="Arial"/>
        <w:szCs w:val="14"/>
      </w:rPr>
      <w:instrText xml:space="preserve"> PAGE   \* MERGEFORMAT </w:instrText>
    </w:r>
    <w:r w:rsidRPr="00786DE5">
      <w:rPr>
        <w:rFonts w:cs="Arial"/>
        <w:szCs w:val="14"/>
      </w:rPr>
      <w:fldChar w:fldCharType="separate"/>
    </w:r>
    <w:r>
      <w:rPr>
        <w:rFonts w:cs="Arial"/>
        <w:noProof/>
        <w:szCs w:val="14"/>
      </w:rPr>
      <w:t>6</w:t>
    </w:r>
    <w:r w:rsidRPr="00786DE5">
      <w:rPr>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F0C73" w14:textId="77777777" w:rsidR="00BD03D1" w:rsidRDefault="00BD03D1" w:rsidP="00680214">
      <w:r>
        <w:separator/>
      </w:r>
    </w:p>
  </w:footnote>
  <w:footnote w:type="continuationSeparator" w:id="0">
    <w:p w14:paraId="4C9ACA51" w14:textId="77777777" w:rsidR="00BD03D1" w:rsidRDefault="00BD03D1" w:rsidP="00680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0EA38" w14:textId="77777777" w:rsidR="00BD03D1" w:rsidRDefault="00BD0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FBE8B" w14:textId="77777777" w:rsidR="00BD03D1" w:rsidRPr="00B079A4" w:rsidRDefault="00BD03D1" w:rsidP="00E31658">
    <w:pPr>
      <w:pStyle w:val="Header"/>
      <w:jc w:val="right"/>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166C" w14:textId="77777777" w:rsidR="00BD03D1" w:rsidRPr="00B079A4" w:rsidRDefault="00BD03D1" w:rsidP="00E31658">
    <w:pPr>
      <w:pStyle w:val="Header"/>
      <w:jc w:val="right"/>
      <w:rPr>
        <w:sz w:val="32"/>
        <w:szCs w:val="32"/>
      </w:rPr>
    </w:pPr>
    <w:sdt>
      <w:sdtPr>
        <w:rPr>
          <w:sz w:val="32"/>
          <w:szCs w:val="32"/>
        </w:rPr>
        <w:tag w:val="ptcDocumentStatusFirstPage"/>
        <w:id w:val="1222119025"/>
        <w:text/>
      </w:sdtPr>
      <w:sdtContent>
        <w:r>
          <w:rPr>
            <w:sz w:val="32"/>
            <w:szCs w:val="32"/>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B28F74"/>
    <w:lvl w:ilvl="0">
      <w:start w:val="1"/>
      <w:numFmt w:val="bullet"/>
      <w:lvlText w:val=""/>
      <w:lvlJc w:val="left"/>
      <w:pPr>
        <w:ind w:left="850" w:hanging="850"/>
      </w:pPr>
      <w:rPr>
        <w:rFonts w:ascii="Symbol" w:hAnsi="Symbol" w:hint="default"/>
      </w:rPr>
    </w:lvl>
  </w:abstractNum>
  <w:abstractNum w:abstractNumId="1" w15:restartNumberingAfterBreak="0">
    <w:nsid w:val="06D95121"/>
    <w:multiLevelType w:val="hybridMultilevel"/>
    <w:tmpl w:val="35320FCC"/>
    <w:lvl w:ilvl="0" w:tplc="C8D4E11C">
      <w:start w:val="5"/>
      <w:numFmt w:val="bullet"/>
      <w:lvlText w:val="•"/>
      <w:lvlJc w:val="left"/>
      <w:pPr>
        <w:ind w:left="1080" w:hanging="72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616AD9"/>
    <w:multiLevelType w:val="hybridMultilevel"/>
    <w:tmpl w:val="9DD680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B11372B"/>
    <w:multiLevelType w:val="hybridMultilevel"/>
    <w:tmpl w:val="563CA1F4"/>
    <w:lvl w:ilvl="0" w:tplc="C8D4E11C">
      <w:start w:val="5"/>
      <w:numFmt w:val="bullet"/>
      <w:lvlText w:val="•"/>
      <w:lvlJc w:val="left"/>
      <w:pPr>
        <w:ind w:left="1080" w:hanging="72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A409D5"/>
    <w:multiLevelType w:val="hybridMultilevel"/>
    <w:tmpl w:val="9E5476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0042336"/>
    <w:multiLevelType w:val="hybridMultilevel"/>
    <w:tmpl w:val="30AC869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109F4C97"/>
    <w:multiLevelType w:val="hybridMultilevel"/>
    <w:tmpl w:val="F190B1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867AE0"/>
    <w:multiLevelType w:val="hybridMultilevel"/>
    <w:tmpl w:val="CAC44B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7874C4F"/>
    <w:multiLevelType w:val="hybridMultilevel"/>
    <w:tmpl w:val="51BAD0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5E026E"/>
    <w:multiLevelType w:val="hybridMultilevel"/>
    <w:tmpl w:val="B0F2E2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A5C5E8D"/>
    <w:multiLevelType w:val="hybridMultilevel"/>
    <w:tmpl w:val="05B8A6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FE719FB"/>
    <w:multiLevelType w:val="hybridMultilevel"/>
    <w:tmpl w:val="B210C3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02969F3"/>
    <w:multiLevelType w:val="hybridMultilevel"/>
    <w:tmpl w:val="D95AC94A"/>
    <w:lvl w:ilvl="0" w:tplc="C8D4E11C">
      <w:start w:val="5"/>
      <w:numFmt w:val="bullet"/>
      <w:lvlText w:val="•"/>
      <w:lvlJc w:val="left"/>
      <w:pPr>
        <w:ind w:left="1080" w:hanging="72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5252515"/>
    <w:multiLevelType w:val="hybridMultilevel"/>
    <w:tmpl w:val="556692C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B587A47"/>
    <w:multiLevelType w:val="hybridMultilevel"/>
    <w:tmpl w:val="E436A0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FD65D49"/>
    <w:multiLevelType w:val="hybridMultilevel"/>
    <w:tmpl w:val="05807A4C"/>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047514B"/>
    <w:multiLevelType w:val="hybridMultilevel"/>
    <w:tmpl w:val="39E44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36D200A"/>
    <w:multiLevelType w:val="hybridMultilevel"/>
    <w:tmpl w:val="BED0E7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4473C73"/>
    <w:multiLevelType w:val="hybridMultilevel"/>
    <w:tmpl w:val="999A27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6BA3B90"/>
    <w:multiLevelType w:val="hybridMultilevel"/>
    <w:tmpl w:val="94B8CE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76E2A74"/>
    <w:multiLevelType w:val="hybridMultilevel"/>
    <w:tmpl w:val="5A12FD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9F81AA8"/>
    <w:multiLevelType w:val="hybridMultilevel"/>
    <w:tmpl w:val="AA60C4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C607003"/>
    <w:multiLevelType w:val="hybridMultilevel"/>
    <w:tmpl w:val="D5801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FBD77A0"/>
    <w:multiLevelType w:val="multilevel"/>
    <w:tmpl w:val="D57A2CD4"/>
    <w:styleLink w:val="DefaultPunktlisteStiler"/>
    <w:lvl w:ilvl="0">
      <w:start w:val="1"/>
      <w:numFmt w:val="bulle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color w:val="auto"/>
      </w:rPr>
    </w:lvl>
    <w:lvl w:ilvl="2">
      <w:start w:val="1"/>
      <w:numFmt w:val="bullet"/>
      <w:lvlText w:val=""/>
      <w:lvlJc w:val="left"/>
      <w:pPr>
        <w:ind w:left="1985" w:hanging="851"/>
      </w:pPr>
      <w:rPr>
        <w:rFonts w:ascii="Symbol" w:hAnsi="Symbol" w:hint="default"/>
        <w:color w:val="auto"/>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color w:val="auto"/>
      </w:rPr>
    </w:lvl>
    <w:lvl w:ilvl="5">
      <w:start w:val="1"/>
      <w:numFmt w:val="bullet"/>
      <w:lvlText w:val=""/>
      <w:lvlJc w:val="left"/>
      <w:pPr>
        <w:ind w:left="3686" w:hanging="851"/>
      </w:pPr>
      <w:rPr>
        <w:rFonts w:ascii="Symbol" w:hAnsi="Symbol" w:hint="default"/>
        <w:color w:val="auto"/>
      </w:rPr>
    </w:lvl>
    <w:lvl w:ilvl="6">
      <w:start w:val="1"/>
      <w:numFmt w:val="bullet"/>
      <w:lvlText w:val=""/>
      <w:lvlJc w:val="left"/>
      <w:pPr>
        <w:ind w:left="4253" w:hanging="851"/>
      </w:pPr>
      <w:rPr>
        <w:rFonts w:ascii="Symbol" w:hAnsi="Symbol" w:hint="default"/>
      </w:rPr>
    </w:lvl>
    <w:lvl w:ilvl="7">
      <w:start w:val="1"/>
      <w:numFmt w:val="bullet"/>
      <w:lvlText w:val="o"/>
      <w:lvlJc w:val="left"/>
      <w:pPr>
        <w:ind w:left="4820" w:hanging="851"/>
      </w:pPr>
      <w:rPr>
        <w:rFonts w:ascii="Courier New" w:hAnsi="Courier New" w:hint="default"/>
      </w:rPr>
    </w:lvl>
    <w:lvl w:ilvl="8">
      <w:start w:val="1"/>
      <w:numFmt w:val="bullet"/>
      <w:lvlText w:val=""/>
      <w:lvlJc w:val="left"/>
      <w:pPr>
        <w:ind w:left="5387" w:hanging="851"/>
      </w:pPr>
      <w:rPr>
        <w:rFonts w:ascii="Wingdings" w:hAnsi="Wingdings" w:hint="default"/>
      </w:rPr>
    </w:lvl>
  </w:abstractNum>
  <w:abstractNum w:abstractNumId="24" w15:restartNumberingAfterBreak="0">
    <w:nsid w:val="4263034C"/>
    <w:multiLevelType w:val="hybridMultilevel"/>
    <w:tmpl w:val="6CAA10C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5" w15:restartNumberingAfterBreak="0">
    <w:nsid w:val="461C579D"/>
    <w:multiLevelType w:val="hybridMultilevel"/>
    <w:tmpl w:val="D564EB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67A69A2"/>
    <w:multiLevelType w:val="hybridMultilevel"/>
    <w:tmpl w:val="BC48AF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737502D"/>
    <w:multiLevelType w:val="hybridMultilevel"/>
    <w:tmpl w:val="2EAAAE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E3F02D1"/>
    <w:multiLevelType w:val="hybridMultilevel"/>
    <w:tmpl w:val="912006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E902A7C"/>
    <w:multiLevelType w:val="hybridMultilevel"/>
    <w:tmpl w:val="3AE27EC0"/>
    <w:lvl w:ilvl="0" w:tplc="040F0001">
      <w:start w:val="1"/>
      <w:numFmt w:val="bullet"/>
      <w:lvlText w:val=""/>
      <w:lvlJc w:val="left"/>
      <w:pPr>
        <w:ind w:left="780" w:hanging="360"/>
      </w:pPr>
      <w:rPr>
        <w:rFonts w:ascii="Symbol" w:hAnsi="Symbol" w:hint="default"/>
      </w:rPr>
    </w:lvl>
    <w:lvl w:ilvl="1" w:tplc="040F0003" w:tentative="1">
      <w:start w:val="1"/>
      <w:numFmt w:val="bullet"/>
      <w:lvlText w:val="o"/>
      <w:lvlJc w:val="left"/>
      <w:pPr>
        <w:ind w:left="1500" w:hanging="360"/>
      </w:pPr>
      <w:rPr>
        <w:rFonts w:ascii="Courier New" w:hAnsi="Courier New" w:cs="Courier New" w:hint="default"/>
      </w:rPr>
    </w:lvl>
    <w:lvl w:ilvl="2" w:tplc="040F0005" w:tentative="1">
      <w:start w:val="1"/>
      <w:numFmt w:val="bullet"/>
      <w:lvlText w:val=""/>
      <w:lvlJc w:val="left"/>
      <w:pPr>
        <w:ind w:left="2220" w:hanging="360"/>
      </w:pPr>
      <w:rPr>
        <w:rFonts w:ascii="Wingdings" w:hAnsi="Wingdings" w:hint="default"/>
      </w:rPr>
    </w:lvl>
    <w:lvl w:ilvl="3" w:tplc="040F0001" w:tentative="1">
      <w:start w:val="1"/>
      <w:numFmt w:val="bullet"/>
      <w:lvlText w:val=""/>
      <w:lvlJc w:val="left"/>
      <w:pPr>
        <w:ind w:left="2940" w:hanging="360"/>
      </w:pPr>
      <w:rPr>
        <w:rFonts w:ascii="Symbol" w:hAnsi="Symbol" w:hint="default"/>
      </w:rPr>
    </w:lvl>
    <w:lvl w:ilvl="4" w:tplc="040F0003" w:tentative="1">
      <w:start w:val="1"/>
      <w:numFmt w:val="bullet"/>
      <w:lvlText w:val="o"/>
      <w:lvlJc w:val="left"/>
      <w:pPr>
        <w:ind w:left="3660" w:hanging="360"/>
      </w:pPr>
      <w:rPr>
        <w:rFonts w:ascii="Courier New" w:hAnsi="Courier New" w:cs="Courier New" w:hint="default"/>
      </w:rPr>
    </w:lvl>
    <w:lvl w:ilvl="5" w:tplc="040F0005" w:tentative="1">
      <w:start w:val="1"/>
      <w:numFmt w:val="bullet"/>
      <w:lvlText w:val=""/>
      <w:lvlJc w:val="left"/>
      <w:pPr>
        <w:ind w:left="4380" w:hanging="360"/>
      </w:pPr>
      <w:rPr>
        <w:rFonts w:ascii="Wingdings" w:hAnsi="Wingdings" w:hint="default"/>
      </w:rPr>
    </w:lvl>
    <w:lvl w:ilvl="6" w:tplc="040F0001" w:tentative="1">
      <w:start w:val="1"/>
      <w:numFmt w:val="bullet"/>
      <w:lvlText w:val=""/>
      <w:lvlJc w:val="left"/>
      <w:pPr>
        <w:ind w:left="5100" w:hanging="360"/>
      </w:pPr>
      <w:rPr>
        <w:rFonts w:ascii="Symbol" w:hAnsi="Symbol" w:hint="default"/>
      </w:rPr>
    </w:lvl>
    <w:lvl w:ilvl="7" w:tplc="040F0003" w:tentative="1">
      <w:start w:val="1"/>
      <w:numFmt w:val="bullet"/>
      <w:lvlText w:val="o"/>
      <w:lvlJc w:val="left"/>
      <w:pPr>
        <w:ind w:left="5820" w:hanging="360"/>
      </w:pPr>
      <w:rPr>
        <w:rFonts w:ascii="Courier New" w:hAnsi="Courier New" w:cs="Courier New" w:hint="default"/>
      </w:rPr>
    </w:lvl>
    <w:lvl w:ilvl="8" w:tplc="040F0005" w:tentative="1">
      <w:start w:val="1"/>
      <w:numFmt w:val="bullet"/>
      <w:lvlText w:val=""/>
      <w:lvlJc w:val="left"/>
      <w:pPr>
        <w:ind w:left="6540" w:hanging="360"/>
      </w:pPr>
      <w:rPr>
        <w:rFonts w:ascii="Wingdings" w:hAnsi="Wingdings" w:hint="default"/>
      </w:rPr>
    </w:lvl>
  </w:abstractNum>
  <w:abstractNum w:abstractNumId="30" w15:restartNumberingAfterBreak="0">
    <w:nsid w:val="4ED040D9"/>
    <w:multiLevelType w:val="hybridMultilevel"/>
    <w:tmpl w:val="DCA0846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1" w15:restartNumberingAfterBreak="0">
    <w:nsid w:val="4FCF025F"/>
    <w:multiLevelType w:val="hybridMultilevel"/>
    <w:tmpl w:val="A59AB778"/>
    <w:lvl w:ilvl="0" w:tplc="EA404478">
      <w:start w:val="1"/>
      <w:numFmt w:val="bullet"/>
      <w:lvlText w:val=""/>
      <w:lvlJc w:val="left"/>
      <w:pPr>
        <w:ind w:left="720" w:hanging="360"/>
      </w:pPr>
      <w:rPr>
        <w:rFonts w:ascii="Symbol" w:hAnsi="Symbol" w:hint="default"/>
        <w:sz w:val="18"/>
        <w:szCs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0BC79AD"/>
    <w:multiLevelType w:val="hybridMultilevel"/>
    <w:tmpl w:val="897619E8"/>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3" w15:restartNumberingAfterBreak="0">
    <w:nsid w:val="51545644"/>
    <w:multiLevelType w:val="hybridMultilevel"/>
    <w:tmpl w:val="600AEFC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4" w15:restartNumberingAfterBreak="0">
    <w:nsid w:val="51F456C6"/>
    <w:multiLevelType w:val="hybridMultilevel"/>
    <w:tmpl w:val="850CA7E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5" w15:restartNumberingAfterBreak="0">
    <w:nsid w:val="598F0F86"/>
    <w:multiLevelType w:val="hybridMultilevel"/>
    <w:tmpl w:val="83E087E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5C7C4D76"/>
    <w:multiLevelType w:val="hybridMultilevel"/>
    <w:tmpl w:val="E8B4F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CE50FA7"/>
    <w:multiLevelType w:val="hybridMultilevel"/>
    <w:tmpl w:val="E0E666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5EEB26A6"/>
    <w:multiLevelType w:val="hybridMultilevel"/>
    <w:tmpl w:val="2F681B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05913F1"/>
    <w:multiLevelType w:val="hybridMultilevel"/>
    <w:tmpl w:val="69007C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1FE1E53"/>
    <w:multiLevelType w:val="hybridMultilevel"/>
    <w:tmpl w:val="076639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4282CF3"/>
    <w:multiLevelType w:val="hybridMultilevel"/>
    <w:tmpl w:val="3EF80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AAA394B"/>
    <w:multiLevelType w:val="multilevel"/>
    <w:tmpl w:val="6BF29BE2"/>
    <w:lvl w:ilvl="0">
      <w:start w:val="1"/>
      <w:numFmt w:val="bullet"/>
      <w:pStyle w:val="Punktmerketlisteutenluft"/>
      <w:lvlText w:val=""/>
      <w:lvlJc w:val="left"/>
      <w:pPr>
        <w:tabs>
          <w:tab w:val="num" w:pos="851"/>
        </w:tabs>
        <w:ind w:left="851" w:hanging="85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28204E"/>
    <w:multiLevelType w:val="hybridMultilevel"/>
    <w:tmpl w:val="172661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6F48654D"/>
    <w:multiLevelType w:val="hybridMultilevel"/>
    <w:tmpl w:val="FE6AC7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8B2219E"/>
    <w:multiLevelType w:val="multilevel"/>
    <w:tmpl w:val="28B62ED0"/>
    <w:styleLink w:val="Punktmerkedelister"/>
    <w:lvl w:ilvl="0">
      <w:start w:val="1"/>
      <w:numFmt w:val="bullet"/>
      <w:pStyle w:val="Punktmerketlisteluf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rPr>
    </w:lvl>
    <w:lvl w:ilvl="2">
      <w:start w:val="1"/>
      <w:numFmt w:val="bullet"/>
      <w:lvlText w:val=""/>
      <w:lvlJc w:val="left"/>
      <w:pPr>
        <w:ind w:left="1985" w:hanging="851"/>
      </w:pPr>
      <w:rPr>
        <w:rFonts w:ascii="Wingdings" w:hAnsi="Wingdings"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rPr>
    </w:lvl>
    <w:lvl w:ilvl="5">
      <w:start w:val="1"/>
      <w:numFmt w:val="bullet"/>
      <w:lvlText w:val=""/>
      <w:lvlJc w:val="left"/>
      <w:pPr>
        <w:ind w:left="3686" w:hanging="851"/>
      </w:pPr>
      <w:rPr>
        <w:rFonts w:ascii="Wingdings" w:hAnsi="Wingdings" w:hint="default"/>
      </w:rPr>
    </w:lvl>
    <w:lvl w:ilvl="6">
      <w:start w:val="1"/>
      <w:numFmt w:val="bullet"/>
      <w:lvlText w:val=""/>
      <w:lvlJc w:val="left"/>
      <w:pPr>
        <w:ind w:left="4253" w:hanging="851"/>
      </w:pPr>
      <w:rPr>
        <w:rFonts w:ascii="Symbol" w:hAnsi="Symbol" w:hint="default"/>
      </w:rPr>
    </w:lvl>
    <w:lvl w:ilvl="7">
      <w:start w:val="1"/>
      <w:numFmt w:val="bullet"/>
      <w:lvlText w:val=""/>
      <w:lvlJc w:val="left"/>
      <w:pPr>
        <w:ind w:left="4820" w:hanging="851"/>
      </w:pPr>
      <w:rPr>
        <w:rFonts w:ascii="Symbol" w:hAnsi="Symbol" w:hint="default"/>
      </w:rPr>
    </w:lvl>
    <w:lvl w:ilvl="8">
      <w:start w:val="1"/>
      <w:numFmt w:val="bullet"/>
      <w:lvlText w:val=""/>
      <w:lvlJc w:val="left"/>
      <w:pPr>
        <w:ind w:left="5387" w:hanging="851"/>
      </w:pPr>
      <w:rPr>
        <w:rFonts w:ascii="Wingdings" w:hAnsi="Wingdings" w:hint="default"/>
      </w:rPr>
    </w:lvl>
  </w:abstractNum>
  <w:abstractNum w:abstractNumId="46" w15:restartNumberingAfterBreak="0">
    <w:nsid w:val="79406CF5"/>
    <w:multiLevelType w:val="hybridMultilevel"/>
    <w:tmpl w:val="D6DEAB9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79CC5B61"/>
    <w:multiLevelType w:val="hybridMultilevel"/>
    <w:tmpl w:val="9EFA66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7C7B406F"/>
    <w:multiLevelType w:val="multilevel"/>
    <w:tmpl w:val="68563B66"/>
    <w:lvl w:ilvl="0">
      <w:start w:val="1"/>
      <w:numFmt w:val="decimal"/>
      <w:pStyle w:val="Heading1"/>
      <w:lvlText w:val="%1"/>
      <w:lvlJc w:val="left"/>
      <w:pPr>
        <w:ind w:left="850" w:hanging="850"/>
      </w:pPr>
      <w:rPr>
        <w:b/>
        <w:color w:val="auto"/>
      </w:rPr>
    </w:lvl>
    <w:lvl w:ilvl="1">
      <w:start w:val="1"/>
      <w:numFmt w:val="decimal"/>
      <w:pStyle w:val="Heading2"/>
      <w:lvlText w:val="%1.%2"/>
      <w:lvlJc w:val="left"/>
      <w:pPr>
        <w:ind w:left="6236" w:hanging="850"/>
      </w:pPr>
      <w:rPr>
        <w:b/>
      </w:rPr>
    </w:lvl>
    <w:lvl w:ilvl="2">
      <w:start w:val="1"/>
      <w:numFmt w:val="decimal"/>
      <w:pStyle w:val="Heading3"/>
      <w:lvlText w:val="%1.%2.%3"/>
      <w:lvlJc w:val="left"/>
      <w:pPr>
        <w:ind w:left="6096" w:hanging="850"/>
      </w:pPr>
    </w:lvl>
    <w:lvl w:ilvl="3">
      <w:start w:val="1"/>
      <w:numFmt w:val="decimal"/>
      <w:pStyle w:val="Heading4"/>
      <w:lvlText w:val="%1.%2.%3.%4"/>
      <w:lvlJc w:val="left"/>
      <w:pPr>
        <w:ind w:left="850" w:hanging="850"/>
      </w:pPr>
    </w:lvl>
    <w:lvl w:ilvl="4">
      <w:start w:val="1"/>
      <w:numFmt w:val="decimal"/>
      <w:pStyle w:val="Heading5"/>
      <w:lvlText w:val="%5"/>
      <w:lvlJc w:val="left"/>
      <w:pPr>
        <w:ind w:left="850" w:hanging="850"/>
      </w:pPr>
    </w:lvl>
    <w:lvl w:ilvl="5">
      <w:start w:val="1"/>
      <w:numFmt w:val="decimal"/>
      <w:pStyle w:val="Heading6"/>
      <w:lvlText w:val="%5.%6"/>
      <w:lvlJc w:val="left"/>
      <w:pPr>
        <w:ind w:left="850" w:hanging="850"/>
      </w:pPr>
    </w:lvl>
    <w:lvl w:ilvl="6">
      <w:start w:val="1"/>
      <w:numFmt w:val="decimal"/>
      <w:pStyle w:val="Heading7"/>
      <w:lvlText w:val="%5.%6.%7"/>
      <w:lvlJc w:val="left"/>
      <w:pPr>
        <w:ind w:left="850" w:hanging="850"/>
      </w:pPr>
    </w:lvl>
    <w:lvl w:ilvl="7">
      <w:start w:val="1"/>
      <w:numFmt w:val="lowerLetter"/>
      <w:pStyle w:val="Heading8"/>
      <w:lvlText w:val="%8)"/>
      <w:lvlJc w:val="left"/>
      <w:pPr>
        <w:tabs>
          <w:tab w:val="num" w:pos="850"/>
        </w:tabs>
        <w:ind w:left="850" w:hanging="850"/>
      </w:pPr>
    </w:lvl>
    <w:lvl w:ilvl="8">
      <w:start w:val="1"/>
      <w:numFmt w:val="lowerRoman"/>
      <w:pStyle w:val="Heading9"/>
      <w:lvlText w:val="(%9)"/>
      <w:lvlJc w:val="left"/>
      <w:pPr>
        <w:ind w:left="850" w:hanging="850"/>
      </w:pPr>
    </w:lvl>
  </w:abstractNum>
  <w:num w:numId="1">
    <w:abstractNumId w:val="23"/>
  </w:num>
  <w:num w:numId="2">
    <w:abstractNumId w:val="48"/>
  </w:num>
  <w:num w:numId="3">
    <w:abstractNumId w:val="0"/>
  </w:num>
  <w:num w:numId="4">
    <w:abstractNumId w:val="42"/>
  </w:num>
  <w:num w:numId="5">
    <w:abstractNumId w:val="45"/>
  </w:num>
  <w:num w:numId="6">
    <w:abstractNumId w:val="46"/>
  </w:num>
  <w:num w:numId="7">
    <w:abstractNumId w:val="36"/>
  </w:num>
  <w:num w:numId="8">
    <w:abstractNumId w:val="13"/>
  </w:num>
  <w:num w:numId="9">
    <w:abstractNumId w:val="15"/>
  </w:num>
  <w:num w:numId="10">
    <w:abstractNumId w:val="32"/>
  </w:num>
  <w:num w:numId="11">
    <w:abstractNumId w:val="31"/>
  </w:num>
  <w:num w:numId="12">
    <w:abstractNumId w:val="18"/>
  </w:num>
  <w:num w:numId="13">
    <w:abstractNumId w:val="47"/>
  </w:num>
  <w:num w:numId="14">
    <w:abstractNumId w:val="10"/>
  </w:num>
  <w:num w:numId="15">
    <w:abstractNumId w:val="40"/>
  </w:num>
  <w:num w:numId="16">
    <w:abstractNumId w:val="43"/>
  </w:num>
  <w:num w:numId="17">
    <w:abstractNumId w:val="17"/>
  </w:num>
  <w:num w:numId="18">
    <w:abstractNumId w:val="41"/>
  </w:num>
  <w:num w:numId="19">
    <w:abstractNumId w:val="27"/>
  </w:num>
  <w:num w:numId="20">
    <w:abstractNumId w:val="38"/>
  </w:num>
  <w:num w:numId="21">
    <w:abstractNumId w:val="28"/>
  </w:num>
  <w:num w:numId="22">
    <w:abstractNumId w:val="19"/>
  </w:num>
  <w:num w:numId="23">
    <w:abstractNumId w:val="9"/>
  </w:num>
  <w:num w:numId="24">
    <w:abstractNumId w:val="21"/>
  </w:num>
  <w:num w:numId="25">
    <w:abstractNumId w:val="14"/>
  </w:num>
  <w:num w:numId="26">
    <w:abstractNumId w:val="44"/>
  </w:num>
  <w:num w:numId="27">
    <w:abstractNumId w:val="25"/>
  </w:num>
  <w:num w:numId="28">
    <w:abstractNumId w:val="20"/>
  </w:num>
  <w:num w:numId="29">
    <w:abstractNumId w:val="16"/>
  </w:num>
  <w:num w:numId="30">
    <w:abstractNumId w:val="7"/>
  </w:num>
  <w:num w:numId="31">
    <w:abstractNumId w:val="26"/>
  </w:num>
  <w:num w:numId="32">
    <w:abstractNumId w:val="4"/>
  </w:num>
  <w:num w:numId="33">
    <w:abstractNumId w:val="3"/>
  </w:num>
  <w:num w:numId="34">
    <w:abstractNumId w:val="12"/>
  </w:num>
  <w:num w:numId="35">
    <w:abstractNumId w:val="37"/>
  </w:num>
  <w:num w:numId="36">
    <w:abstractNumId w:val="1"/>
  </w:num>
  <w:num w:numId="37">
    <w:abstractNumId w:val="22"/>
  </w:num>
  <w:num w:numId="38">
    <w:abstractNumId w:val="8"/>
  </w:num>
  <w:num w:numId="39">
    <w:abstractNumId w:val="11"/>
  </w:num>
  <w:num w:numId="40">
    <w:abstractNumId w:val="5"/>
  </w:num>
  <w:num w:numId="41">
    <w:abstractNumId w:val="6"/>
  </w:num>
  <w:num w:numId="42">
    <w:abstractNumId w:val="2"/>
  </w:num>
  <w:num w:numId="43">
    <w:abstractNumId w:val="39"/>
  </w:num>
  <w:num w:numId="44">
    <w:abstractNumId w:val="24"/>
  </w:num>
  <w:num w:numId="45">
    <w:abstractNumId w:val="29"/>
  </w:num>
  <w:num w:numId="46">
    <w:abstractNumId w:val="48"/>
  </w:num>
  <w:num w:numId="47">
    <w:abstractNumId w:val="48"/>
  </w:num>
  <w:num w:numId="48">
    <w:abstractNumId w:val="34"/>
  </w:num>
  <w:num w:numId="49">
    <w:abstractNumId w:val="30"/>
  </w:num>
  <w:num w:numId="50">
    <w:abstractNumId w:val="35"/>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hyphenationZone w:val="425"/>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AB"/>
    <w:rsid w:val="000009BC"/>
    <w:rsid w:val="0000108E"/>
    <w:rsid w:val="00001984"/>
    <w:rsid w:val="00002070"/>
    <w:rsid w:val="00003646"/>
    <w:rsid w:val="000100FF"/>
    <w:rsid w:val="00014138"/>
    <w:rsid w:val="00015B3A"/>
    <w:rsid w:val="00015F5F"/>
    <w:rsid w:val="00017504"/>
    <w:rsid w:val="000230A8"/>
    <w:rsid w:val="000343BE"/>
    <w:rsid w:val="0003440D"/>
    <w:rsid w:val="000351DF"/>
    <w:rsid w:val="000352FD"/>
    <w:rsid w:val="00042EE2"/>
    <w:rsid w:val="00045401"/>
    <w:rsid w:val="00046A0C"/>
    <w:rsid w:val="000510D2"/>
    <w:rsid w:val="0005232C"/>
    <w:rsid w:val="000534FE"/>
    <w:rsid w:val="00053B62"/>
    <w:rsid w:val="00054468"/>
    <w:rsid w:val="000545D4"/>
    <w:rsid w:val="0005610A"/>
    <w:rsid w:val="00062638"/>
    <w:rsid w:val="000659A1"/>
    <w:rsid w:val="000664E3"/>
    <w:rsid w:val="00067059"/>
    <w:rsid w:val="00075A10"/>
    <w:rsid w:val="0008240B"/>
    <w:rsid w:val="0009370F"/>
    <w:rsid w:val="000A0C9E"/>
    <w:rsid w:val="000A2793"/>
    <w:rsid w:val="000A2953"/>
    <w:rsid w:val="000A2F21"/>
    <w:rsid w:val="000A3C18"/>
    <w:rsid w:val="000A6A59"/>
    <w:rsid w:val="000B275D"/>
    <w:rsid w:val="000B4F89"/>
    <w:rsid w:val="000C0AAF"/>
    <w:rsid w:val="000C600D"/>
    <w:rsid w:val="000E2B9D"/>
    <w:rsid w:val="000E7221"/>
    <w:rsid w:val="000F007B"/>
    <w:rsid w:val="000F0467"/>
    <w:rsid w:val="000F3EF4"/>
    <w:rsid w:val="000F5F66"/>
    <w:rsid w:val="000F608A"/>
    <w:rsid w:val="000F6445"/>
    <w:rsid w:val="00100C12"/>
    <w:rsid w:val="00100DA4"/>
    <w:rsid w:val="00103BA0"/>
    <w:rsid w:val="00110BBB"/>
    <w:rsid w:val="0011425D"/>
    <w:rsid w:val="00114F89"/>
    <w:rsid w:val="00120B4A"/>
    <w:rsid w:val="00120D25"/>
    <w:rsid w:val="00122064"/>
    <w:rsid w:val="001227CA"/>
    <w:rsid w:val="00122DD0"/>
    <w:rsid w:val="00131C09"/>
    <w:rsid w:val="00133AB3"/>
    <w:rsid w:val="001347A6"/>
    <w:rsid w:val="00136A12"/>
    <w:rsid w:val="0013738E"/>
    <w:rsid w:val="00141A04"/>
    <w:rsid w:val="001438EA"/>
    <w:rsid w:val="00145822"/>
    <w:rsid w:val="00147879"/>
    <w:rsid w:val="0015502F"/>
    <w:rsid w:val="00155B11"/>
    <w:rsid w:val="0015728E"/>
    <w:rsid w:val="0015788C"/>
    <w:rsid w:val="00163F9B"/>
    <w:rsid w:val="0016604F"/>
    <w:rsid w:val="00172735"/>
    <w:rsid w:val="00174C4D"/>
    <w:rsid w:val="00180F4D"/>
    <w:rsid w:val="001821A5"/>
    <w:rsid w:val="0018306F"/>
    <w:rsid w:val="00183680"/>
    <w:rsid w:val="0019025F"/>
    <w:rsid w:val="00193046"/>
    <w:rsid w:val="00196333"/>
    <w:rsid w:val="00196C47"/>
    <w:rsid w:val="001A1E29"/>
    <w:rsid w:val="001A5CA1"/>
    <w:rsid w:val="001A606E"/>
    <w:rsid w:val="001A7D7C"/>
    <w:rsid w:val="001C310F"/>
    <w:rsid w:val="001C529E"/>
    <w:rsid w:val="001D545C"/>
    <w:rsid w:val="001D7FBC"/>
    <w:rsid w:val="001E1185"/>
    <w:rsid w:val="001E19BA"/>
    <w:rsid w:val="001E2FEA"/>
    <w:rsid w:val="001E356E"/>
    <w:rsid w:val="001E5284"/>
    <w:rsid w:val="001E64A6"/>
    <w:rsid w:val="001F0677"/>
    <w:rsid w:val="001F379F"/>
    <w:rsid w:val="001F3963"/>
    <w:rsid w:val="001F6E56"/>
    <w:rsid w:val="0020196D"/>
    <w:rsid w:val="00204785"/>
    <w:rsid w:val="0020508D"/>
    <w:rsid w:val="00231940"/>
    <w:rsid w:val="00232048"/>
    <w:rsid w:val="002354F8"/>
    <w:rsid w:val="00241CE2"/>
    <w:rsid w:val="002503B2"/>
    <w:rsid w:val="002515AD"/>
    <w:rsid w:val="002518D2"/>
    <w:rsid w:val="00253B2A"/>
    <w:rsid w:val="0025593B"/>
    <w:rsid w:val="00256FBA"/>
    <w:rsid w:val="0025755E"/>
    <w:rsid w:val="00260BE4"/>
    <w:rsid w:val="0026376B"/>
    <w:rsid w:val="002677CF"/>
    <w:rsid w:val="0027021A"/>
    <w:rsid w:val="00276312"/>
    <w:rsid w:val="00277633"/>
    <w:rsid w:val="002840FA"/>
    <w:rsid w:val="00290F9D"/>
    <w:rsid w:val="002920EE"/>
    <w:rsid w:val="00292F6B"/>
    <w:rsid w:val="002931F7"/>
    <w:rsid w:val="002A0046"/>
    <w:rsid w:val="002A06ED"/>
    <w:rsid w:val="002A254F"/>
    <w:rsid w:val="002A32D6"/>
    <w:rsid w:val="002A79C3"/>
    <w:rsid w:val="002C145F"/>
    <w:rsid w:val="002C14B3"/>
    <w:rsid w:val="002C1D9B"/>
    <w:rsid w:val="002C2910"/>
    <w:rsid w:val="002D0E3F"/>
    <w:rsid w:val="002D1C6F"/>
    <w:rsid w:val="002D4A29"/>
    <w:rsid w:val="002E0230"/>
    <w:rsid w:val="002E0442"/>
    <w:rsid w:val="002E248D"/>
    <w:rsid w:val="002E3B5C"/>
    <w:rsid w:val="002F5071"/>
    <w:rsid w:val="00304192"/>
    <w:rsid w:val="0030501B"/>
    <w:rsid w:val="00307C7A"/>
    <w:rsid w:val="00310C39"/>
    <w:rsid w:val="003115B8"/>
    <w:rsid w:val="003170C5"/>
    <w:rsid w:val="00320DC7"/>
    <w:rsid w:val="003214D2"/>
    <w:rsid w:val="0032489D"/>
    <w:rsid w:val="00326E35"/>
    <w:rsid w:val="00327AD4"/>
    <w:rsid w:val="00331DF1"/>
    <w:rsid w:val="00334736"/>
    <w:rsid w:val="0034767D"/>
    <w:rsid w:val="00354695"/>
    <w:rsid w:val="0035535A"/>
    <w:rsid w:val="003560C7"/>
    <w:rsid w:val="003752CA"/>
    <w:rsid w:val="003755CD"/>
    <w:rsid w:val="003802A7"/>
    <w:rsid w:val="0038457A"/>
    <w:rsid w:val="003857D5"/>
    <w:rsid w:val="003860B4"/>
    <w:rsid w:val="00387BC4"/>
    <w:rsid w:val="003B1A15"/>
    <w:rsid w:val="003B27A4"/>
    <w:rsid w:val="003B31E6"/>
    <w:rsid w:val="003B5F9B"/>
    <w:rsid w:val="003C3240"/>
    <w:rsid w:val="003C396F"/>
    <w:rsid w:val="003C685E"/>
    <w:rsid w:val="003D300D"/>
    <w:rsid w:val="003D5477"/>
    <w:rsid w:val="003D5B81"/>
    <w:rsid w:val="003E3230"/>
    <w:rsid w:val="003E60E4"/>
    <w:rsid w:val="00401F58"/>
    <w:rsid w:val="0040797C"/>
    <w:rsid w:val="004120A2"/>
    <w:rsid w:val="0041214C"/>
    <w:rsid w:val="00412300"/>
    <w:rsid w:val="004128C9"/>
    <w:rsid w:val="00415EC2"/>
    <w:rsid w:val="00416465"/>
    <w:rsid w:val="004201A3"/>
    <w:rsid w:val="0042047C"/>
    <w:rsid w:val="0042216D"/>
    <w:rsid w:val="0042368E"/>
    <w:rsid w:val="004272B4"/>
    <w:rsid w:val="00430E58"/>
    <w:rsid w:val="004373B5"/>
    <w:rsid w:val="00443721"/>
    <w:rsid w:val="00450594"/>
    <w:rsid w:val="00452BDE"/>
    <w:rsid w:val="004579AB"/>
    <w:rsid w:val="00464523"/>
    <w:rsid w:val="0046586C"/>
    <w:rsid w:val="00465B7A"/>
    <w:rsid w:val="00466A3F"/>
    <w:rsid w:val="00466CDA"/>
    <w:rsid w:val="004678F7"/>
    <w:rsid w:val="00467D39"/>
    <w:rsid w:val="00472CEB"/>
    <w:rsid w:val="004764BA"/>
    <w:rsid w:val="00476BCD"/>
    <w:rsid w:val="004770C7"/>
    <w:rsid w:val="00477EA5"/>
    <w:rsid w:val="004826DB"/>
    <w:rsid w:val="00482B42"/>
    <w:rsid w:val="004865EA"/>
    <w:rsid w:val="00493882"/>
    <w:rsid w:val="0049563E"/>
    <w:rsid w:val="00495FE2"/>
    <w:rsid w:val="00496CDA"/>
    <w:rsid w:val="004A3392"/>
    <w:rsid w:val="004A60F7"/>
    <w:rsid w:val="004B2471"/>
    <w:rsid w:val="004B5018"/>
    <w:rsid w:val="004B5B04"/>
    <w:rsid w:val="004B60E7"/>
    <w:rsid w:val="004C4863"/>
    <w:rsid w:val="004C6D09"/>
    <w:rsid w:val="004D09F1"/>
    <w:rsid w:val="004D4C51"/>
    <w:rsid w:val="004D6038"/>
    <w:rsid w:val="004D703D"/>
    <w:rsid w:val="004D7141"/>
    <w:rsid w:val="004E4285"/>
    <w:rsid w:val="004E7EB8"/>
    <w:rsid w:val="004F2681"/>
    <w:rsid w:val="0050140B"/>
    <w:rsid w:val="005064A0"/>
    <w:rsid w:val="00512641"/>
    <w:rsid w:val="0051280B"/>
    <w:rsid w:val="00520751"/>
    <w:rsid w:val="0052326F"/>
    <w:rsid w:val="0052471B"/>
    <w:rsid w:val="005352EE"/>
    <w:rsid w:val="0053721E"/>
    <w:rsid w:val="00540436"/>
    <w:rsid w:val="00545913"/>
    <w:rsid w:val="00554316"/>
    <w:rsid w:val="005557E1"/>
    <w:rsid w:val="00555CA8"/>
    <w:rsid w:val="00556682"/>
    <w:rsid w:val="005639C5"/>
    <w:rsid w:val="00564C9D"/>
    <w:rsid w:val="00564F42"/>
    <w:rsid w:val="00571B77"/>
    <w:rsid w:val="00573339"/>
    <w:rsid w:val="00574056"/>
    <w:rsid w:val="005825A7"/>
    <w:rsid w:val="00590A37"/>
    <w:rsid w:val="00590B7B"/>
    <w:rsid w:val="00591DA5"/>
    <w:rsid w:val="005920CB"/>
    <w:rsid w:val="005926E4"/>
    <w:rsid w:val="00594B58"/>
    <w:rsid w:val="005A0838"/>
    <w:rsid w:val="005A2A85"/>
    <w:rsid w:val="005A3759"/>
    <w:rsid w:val="005B0B91"/>
    <w:rsid w:val="005B6755"/>
    <w:rsid w:val="005B6C85"/>
    <w:rsid w:val="005B769B"/>
    <w:rsid w:val="005C106B"/>
    <w:rsid w:val="005C17CF"/>
    <w:rsid w:val="005C1A66"/>
    <w:rsid w:val="005C31D2"/>
    <w:rsid w:val="005D665F"/>
    <w:rsid w:val="005E2B5C"/>
    <w:rsid w:val="005E4771"/>
    <w:rsid w:val="005F2800"/>
    <w:rsid w:val="005F4B50"/>
    <w:rsid w:val="005F57B8"/>
    <w:rsid w:val="00601024"/>
    <w:rsid w:val="00604B58"/>
    <w:rsid w:val="0060672F"/>
    <w:rsid w:val="00614AC8"/>
    <w:rsid w:val="00617311"/>
    <w:rsid w:val="00620471"/>
    <w:rsid w:val="00620721"/>
    <w:rsid w:val="0062408B"/>
    <w:rsid w:val="006266DC"/>
    <w:rsid w:val="00627473"/>
    <w:rsid w:val="00632B75"/>
    <w:rsid w:val="00633373"/>
    <w:rsid w:val="006369FF"/>
    <w:rsid w:val="006429BC"/>
    <w:rsid w:val="00643CE1"/>
    <w:rsid w:val="00645670"/>
    <w:rsid w:val="00647071"/>
    <w:rsid w:val="00647E4F"/>
    <w:rsid w:val="0065459E"/>
    <w:rsid w:val="006568A6"/>
    <w:rsid w:val="00657130"/>
    <w:rsid w:val="0065720D"/>
    <w:rsid w:val="006613A1"/>
    <w:rsid w:val="00662BBF"/>
    <w:rsid w:val="00665BC6"/>
    <w:rsid w:val="006661F1"/>
    <w:rsid w:val="00666EAD"/>
    <w:rsid w:val="00667360"/>
    <w:rsid w:val="00677AB3"/>
    <w:rsid w:val="00680214"/>
    <w:rsid w:val="00681393"/>
    <w:rsid w:val="00682455"/>
    <w:rsid w:val="00685644"/>
    <w:rsid w:val="00686EB0"/>
    <w:rsid w:val="00695297"/>
    <w:rsid w:val="006978AB"/>
    <w:rsid w:val="00697E92"/>
    <w:rsid w:val="006A05BB"/>
    <w:rsid w:val="006A410F"/>
    <w:rsid w:val="006B38DA"/>
    <w:rsid w:val="006B7F1E"/>
    <w:rsid w:val="006C2B8D"/>
    <w:rsid w:val="006C7B63"/>
    <w:rsid w:val="006D2A01"/>
    <w:rsid w:val="006D6721"/>
    <w:rsid w:val="006E013B"/>
    <w:rsid w:val="006E7D29"/>
    <w:rsid w:val="006F1412"/>
    <w:rsid w:val="006F6E07"/>
    <w:rsid w:val="00706BEE"/>
    <w:rsid w:val="00707D52"/>
    <w:rsid w:val="00710017"/>
    <w:rsid w:val="007105D2"/>
    <w:rsid w:val="0071126B"/>
    <w:rsid w:val="00714D29"/>
    <w:rsid w:val="00722C69"/>
    <w:rsid w:val="007234D2"/>
    <w:rsid w:val="00726E6F"/>
    <w:rsid w:val="00735384"/>
    <w:rsid w:val="0073582A"/>
    <w:rsid w:val="00735ACE"/>
    <w:rsid w:val="0073751B"/>
    <w:rsid w:val="007417F6"/>
    <w:rsid w:val="007624C1"/>
    <w:rsid w:val="00762A12"/>
    <w:rsid w:val="00763133"/>
    <w:rsid w:val="00772E81"/>
    <w:rsid w:val="0077679B"/>
    <w:rsid w:val="007805EA"/>
    <w:rsid w:val="00780928"/>
    <w:rsid w:val="0078259B"/>
    <w:rsid w:val="0078351D"/>
    <w:rsid w:val="00786DE5"/>
    <w:rsid w:val="00787AD3"/>
    <w:rsid w:val="00791E9D"/>
    <w:rsid w:val="00795F95"/>
    <w:rsid w:val="007961B8"/>
    <w:rsid w:val="007A35EF"/>
    <w:rsid w:val="007A7179"/>
    <w:rsid w:val="007B0022"/>
    <w:rsid w:val="007B0C8B"/>
    <w:rsid w:val="007B54A0"/>
    <w:rsid w:val="007B7A12"/>
    <w:rsid w:val="007C34B8"/>
    <w:rsid w:val="007C378D"/>
    <w:rsid w:val="007D0E16"/>
    <w:rsid w:val="007D7E8D"/>
    <w:rsid w:val="007E04FB"/>
    <w:rsid w:val="007E3D01"/>
    <w:rsid w:val="007F3B2C"/>
    <w:rsid w:val="007F4F13"/>
    <w:rsid w:val="007F5E4C"/>
    <w:rsid w:val="0080025C"/>
    <w:rsid w:val="00800AD8"/>
    <w:rsid w:val="008025D9"/>
    <w:rsid w:val="00803A7B"/>
    <w:rsid w:val="00803F99"/>
    <w:rsid w:val="0080484B"/>
    <w:rsid w:val="00804CA9"/>
    <w:rsid w:val="00812761"/>
    <w:rsid w:val="00812BBB"/>
    <w:rsid w:val="00816E5B"/>
    <w:rsid w:val="00821AF8"/>
    <w:rsid w:val="00821D78"/>
    <w:rsid w:val="00823C10"/>
    <w:rsid w:val="008264BC"/>
    <w:rsid w:val="00830DB8"/>
    <w:rsid w:val="0083400F"/>
    <w:rsid w:val="0083604D"/>
    <w:rsid w:val="00842A21"/>
    <w:rsid w:val="00845296"/>
    <w:rsid w:val="00845983"/>
    <w:rsid w:val="00850EFE"/>
    <w:rsid w:val="0085233D"/>
    <w:rsid w:val="008547C0"/>
    <w:rsid w:val="008569A9"/>
    <w:rsid w:val="00871CF9"/>
    <w:rsid w:val="008753FC"/>
    <w:rsid w:val="008777F9"/>
    <w:rsid w:val="00886A87"/>
    <w:rsid w:val="00886B33"/>
    <w:rsid w:val="00886D80"/>
    <w:rsid w:val="008879FE"/>
    <w:rsid w:val="00890D75"/>
    <w:rsid w:val="00891393"/>
    <w:rsid w:val="00894336"/>
    <w:rsid w:val="008A06E3"/>
    <w:rsid w:val="008A4D71"/>
    <w:rsid w:val="008A5084"/>
    <w:rsid w:val="008A6845"/>
    <w:rsid w:val="008B3ECB"/>
    <w:rsid w:val="008C32FA"/>
    <w:rsid w:val="008C7E33"/>
    <w:rsid w:val="008D07C2"/>
    <w:rsid w:val="008D128C"/>
    <w:rsid w:val="008D1B05"/>
    <w:rsid w:val="008D3A56"/>
    <w:rsid w:val="008D40A2"/>
    <w:rsid w:val="008D7066"/>
    <w:rsid w:val="008E0089"/>
    <w:rsid w:val="008E30B4"/>
    <w:rsid w:val="008E4675"/>
    <w:rsid w:val="008F5314"/>
    <w:rsid w:val="008F5E7D"/>
    <w:rsid w:val="008F61D1"/>
    <w:rsid w:val="008F7AE2"/>
    <w:rsid w:val="00900FEE"/>
    <w:rsid w:val="00901AAF"/>
    <w:rsid w:val="00902C95"/>
    <w:rsid w:val="00906165"/>
    <w:rsid w:val="00906FAE"/>
    <w:rsid w:val="009128F3"/>
    <w:rsid w:val="009136EB"/>
    <w:rsid w:val="009173D4"/>
    <w:rsid w:val="009227B5"/>
    <w:rsid w:val="009228FD"/>
    <w:rsid w:val="00927AFA"/>
    <w:rsid w:val="00931D88"/>
    <w:rsid w:val="00936987"/>
    <w:rsid w:val="009422B7"/>
    <w:rsid w:val="00943532"/>
    <w:rsid w:val="009436B1"/>
    <w:rsid w:val="00944BE8"/>
    <w:rsid w:val="00945406"/>
    <w:rsid w:val="00947751"/>
    <w:rsid w:val="009478AA"/>
    <w:rsid w:val="00950A71"/>
    <w:rsid w:val="00951045"/>
    <w:rsid w:val="00954577"/>
    <w:rsid w:val="00955984"/>
    <w:rsid w:val="00957119"/>
    <w:rsid w:val="00965157"/>
    <w:rsid w:val="00965FAB"/>
    <w:rsid w:val="00971554"/>
    <w:rsid w:val="009716B6"/>
    <w:rsid w:val="00980314"/>
    <w:rsid w:val="00986FFF"/>
    <w:rsid w:val="00992721"/>
    <w:rsid w:val="00992F6A"/>
    <w:rsid w:val="00995D11"/>
    <w:rsid w:val="00996B7F"/>
    <w:rsid w:val="009A1E60"/>
    <w:rsid w:val="009A3CF7"/>
    <w:rsid w:val="009A48D1"/>
    <w:rsid w:val="009A6253"/>
    <w:rsid w:val="009A7205"/>
    <w:rsid w:val="009B2DFD"/>
    <w:rsid w:val="009B4CC4"/>
    <w:rsid w:val="009B7843"/>
    <w:rsid w:val="009C3D02"/>
    <w:rsid w:val="009C5B8C"/>
    <w:rsid w:val="009C6CE3"/>
    <w:rsid w:val="009D082B"/>
    <w:rsid w:val="009D663C"/>
    <w:rsid w:val="009D6DA5"/>
    <w:rsid w:val="009E0468"/>
    <w:rsid w:val="009E351D"/>
    <w:rsid w:val="009F0E8F"/>
    <w:rsid w:val="009F35EB"/>
    <w:rsid w:val="009F5565"/>
    <w:rsid w:val="009F5E3E"/>
    <w:rsid w:val="009F70CE"/>
    <w:rsid w:val="009F7626"/>
    <w:rsid w:val="009F7706"/>
    <w:rsid w:val="00A0602D"/>
    <w:rsid w:val="00A06C07"/>
    <w:rsid w:val="00A104EF"/>
    <w:rsid w:val="00A1098D"/>
    <w:rsid w:val="00A10A52"/>
    <w:rsid w:val="00A11BC5"/>
    <w:rsid w:val="00A15D7C"/>
    <w:rsid w:val="00A20B5A"/>
    <w:rsid w:val="00A22D38"/>
    <w:rsid w:val="00A32E30"/>
    <w:rsid w:val="00A32F64"/>
    <w:rsid w:val="00A331E5"/>
    <w:rsid w:val="00A3379C"/>
    <w:rsid w:val="00A33D0B"/>
    <w:rsid w:val="00A343D8"/>
    <w:rsid w:val="00A345ED"/>
    <w:rsid w:val="00A37BB6"/>
    <w:rsid w:val="00A412B2"/>
    <w:rsid w:val="00A41D8D"/>
    <w:rsid w:val="00A424E7"/>
    <w:rsid w:val="00A4762D"/>
    <w:rsid w:val="00A53181"/>
    <w:rsid w:val="00A557DA"/>
    <w:rsid w:val="00A56087"/>
    <w:rsid w:val="00A61285"/>
    <w:rsid w:val="00A62422"/>
    <w:rsid w:val="00A73F6B"/>
    <w:rsid w:val="00A80801"/>
    <w:rsid w:val="00A81AD6"/>
    <w:rsid w:val="00A82037"/>
    <w:rsid w:val="00A848C3"/>
    <w:rsid w:val="00AA09C1"/>
    <w:rsid w:val="00AA0B78"/>
    <w:rsid w:val="00AA328A"/>
    <w:rsid w:val="00AA398E"/>
    <w:rsid w:val="00AA7465"/>
    <w:rsid w:val="00AB1F87"/>
    <w:rsid w:val="00AB38A6"/>
    <w:rsid w:val="00AB5640"/>
    <w:rsid w:val="00AB6F04"/>
    <w:rsid w:val="00AC037C"/>
    <w:rsid w:val="00AC1F6E"/>
    <w:rsid w:val="00AC558D"/>
    <w:rsid w:val="00AC70FB"/>
    <w:rsid w:val="00AC72BF"/>
    <w:rsid w:val="00AD2D6A"/>
    <w:rsid w:val="00AD3217"/>
    <w:rsid w:val="00AD3391"/>
    <w:rsid w:val="00AD3649"/>
    <w:rsid w:val="00AD69CE"/>
    <w:rsid w:val="00AD7B8D"/>
    <w:rsid w:val="00AE414F"/>
    <w:rsid w:val="00AE79AB"/>
    <w:rsid w:val="00AF440C"/>
    <w:rsid w:val="00AF52E6"/>
    <w:rsid w:val="00AF5553"/>
    <w:rsid w:val="00B0020C"/>
    <w:rsid w:val="00B00349"/>
    <w:rsid w:val="00B03003"/>
    <w:rsid w:val="00B03720"/>
    <w:rsid w:val="00B0569C"/>
    <w:rsid w:val="00B06062"/>
    <w:rsid w:val="00B0688F"/>
    <w:rsid w:val="00B079A4"/>
    <w:rsid w:val="00B11B87"/>
    <w:rsid w:val="00B12744"/>
    <w:rsid w:val="00B13664"/>
    <w:rsid w:val="00B157C0"/>
    <w:rsid w:val="00B208BC"/>
    <w:rsid w:val="00B21771"/>
    <w:rsid w:val="00B27628"/>
    <w:rsid w:val="00B27789"/>
    <w:rsid w:val="00B334D7"/>
    <w:rsid w:val="00B33DEE"/>
    <w:rsid w:val="00B351AA"/>
    <w:rsid w:val="00B500F7"/>
    <w:rsid w:val="00B503AD"/>
    <w:rsid w:val="00B52C5F"/>
    <w:rsid w:val="00B5775A"/>
    <w:rsid w:val="00B67539"/>
    <w:rsid w:val="00B7020A"/>
    <w:rsid w:val="00B70D48"/>
    <w:rsid w:val="00B805E0"/>
    <w:rsid w:val="00B82AF4"/>
    <w:rsid w:val="00B83E78"/>
    <w:rsid w:val="00B92B14"/>
    <w:rsid w:val="00B93B79"/>
    <w:rsid w:val="00BA2C6A"/>
    <w:rsid w:val="00BA4D50"/>
    <w:rsid w:val="00BB1805"/>
    <w:rsid w:val="00BC5668"/>
    <w:rsid w:val="00BC72E9"/>
    <w:rsid w:val="00BD03D1"/>
    <w:rsid w:val="00BD2013"/>
    <w:rsid w:val="00BD5522"/>
    <w:rsid w:val="00BE0DBA"/>
    <w:rsid w:val="00BE19CF"/>
    <w:rsid w:val="00BE2249"/>
    <w:rsid w:val="00BE3DD3"/>
    <w:rsid w:val="00BE75B2"/>
    <w:rsid w:val="00BE7666"/>
    <w:rsid w:val="00BF1DB9"/>
    <w:rsid w:val="00BF20CA"/>
    <w:rsid w:val="00BF237C"/>
    <w:rsid w:val="00BF4A8B"/>
    <w:rsid w:val="00BF5004"/>
    <w:rsid w:val="00BF544B"/>
    <w:rsid w:val="00BF5C0A"/>
    <w:rsid w:val="00C00295"/>
    <w:rsid w:val="00C068A4"/>
    <w:rsid w:val="00C10AB2"/>
    <w:rsid w:val="00C11D03"/>
    <w:rsid w:val="00C144F1"/>
    <w:rsid w:val="00C1641A"/>
    <w:rsid w:val="00C166EF"/>
    <w:rsid w:val="00C2047E"/>
    <w:rsid w:val="00C23BE9"/>
    <w:rsid w:val="00C23E39"/>
    <w:rsid w:val="00C27D74"/>
    <w:rsid w:val="00C33885"/>
    <w:rsid w:val="00C426ED"/>
    <w:rsid w:val="00C56614"/>
    <w:rsid w:val="00C56857"/>
    <w:rsid w:val="00C56B27"/>
    <w:rsid w:val="00C56D5E"/>
    <w:rsid w:val="00C60F0A"/>
    <w:rsid w:val="00C619D7"/>
    <w:rsid w:val="00C61F5E"/>
    <w:rsid w:val="00C621FF"/>
    <w:rsid w:val="00C62A29"/>
    <w:rsid w:val="00C72234"/>
    <w:rsid w:val="00C74906"/>
    <w:rsid w:val="00C75821"/>
    <w:rsid w:val="00C8240A"/>
    <w:rsid w:val="00C82A5C"/>
    <w:rsid w:val="00C83078"/>
    <w:rsid w:val="00C85599"/>
    <w:rsid w:val="00C859B7"/>
    <w:rsid w:val="00C87504"/>
    <w:rsid w:val="00C90750"/>
    <w:rsid w:val="00C941E1"/>
    <w:rsid w:val="00CA1987"/>
    <w:rsid w:val="00CA32D0"/>
    <w:rsid w:val="00CA4E10"/>
    <w:rsid w:val="00CA5FCF"/>
    <w:rsid w:val="00CB23D6"/>
    <w:rsid w:val="00CB6380"/>
    <w:rsid w:val="00CC0D5E"/>
    <w:rsid w:val="00CC67A3"/>
    <w:rsid w:val="00CD2CA1"/>
    <w:rsid w:val="00CD6D40"/>
    <w:rsid w:val="00CE0489"/>
    <w:rsid w:val="00CE2EC0"/>
    <w:rsid w:val="00CE40DC"/>
    <w:rsid w:val="00CE6638"/>
    <w:rsid w:val="00CE6C24"/>
    <w:rsid w:val="00CF06EB"/>
    <w:rsid w:val="00CF5C19"/>
    <w:rsid w:val="00CF7884"/>
    <w:rsid w:val="00D01CB4"/>
    <w:rsid w:val="00D14364"/>
    <w:rsid w:val="00D1708D"/>
    <w:rsid w:val="00D17996"/>
    <w:rsid w:val="00D17E75"/>
    <w:rsid w:val="00D21077"/>
    <w:rsid w:val="00D2303A"/>
    <w:rsid w:val="00D23498"/>
    <w:rsid w:val="00D37410"/>
    <w:rsid w:val="00D42C76"/>
    <w:rsid w:val="00D472C7"/>
    <w:rsid w:val="00D52801"/>
    <w:rsid w:val="00D539B2"/>
    <w:rsid w:val="00D542A9"/>
    <w:rsid w:val="00D609A1"/>
    <w:rsid w:val="00D61F70"/>
    <w:rsid w:val="00D643A9"/>
    <w:rsid w:val="00D65186"/>
    <w:rsid w:val="00D72186"/>
    <w:rsid w:val="00D76842"/>
    <w:rsid w:val="00D8257E"/>
    <w:rsid w:val="00D86E70"/>
    <w:rsid w:val="00D93E3A"/>
    <w:rsid w:val="00D9637B"/>
    <w:rsid w:val="00D970D7"/>
    <w:rsid w:val="00D9726B"/>
    <w:rsid w:val="00DA32D3"/>
    <w:rsid w:val="00DA66BB"/>
    <w:rsid w:val="00DA6DF0"/>
    <w:rsid w:val="00DA798E"/>
    <w:rsid w:val="00DB2ADA"/>
    <w:rsid w:val="00DC08BB"/>
    <w:rsid w:val="00DC13B7"/>
    <w:rsid w:val="00DC14CA"/>
    <w:rsid w:val="00DC4A15"/>
    <w:rsid w:val="00DD072F"/>
    <w:rsid w:val="00DD30C3"/>
    <w:rsid w:val="00DD4D89"/>
    <w:rsid w:val="00DD7F48"/>
    <w:rsid w:val="00DE1B46"/>
    <w:rsid w:val="00DE3F05"/>
    <w:rsid w:val="00DF058D"/>
    <w:rsid w:val="00DF05A1"/>
    <w:rsid w:val="00DF0E5C"/>
    <w:rsid w:val="00DF469D"/>
    <w:rsid w:val="00DF517D"/>
    <w:rsid w:val="00DF56F4"/>
    <w:rsid w:val="00E02300"/>
    <w:rsid w:val="00E04C1B"/>
    <w:rsid w:val="00E061E3"/>
    <w:rsid w:val="00E07986"/>
    <w:rsid w:val="00E11FB8"/>
    <w:rsid w:val="00E13831"/>
    <w:rsid w:val="00E16D08"/>
    <w:rsid w:val="00E20934"/>
    <w:rsid w:val="00E2268A"/>
    <w:rsid w:val="00E23495"/>
    <w:rsid w:val="00E25E9F"/>
    <w:rsid w:val="00E27D6E"/>
    <w:rsid w:val="00E30860"/>
    <w:rsid w:val="00E31658"/>
    <w:rsid w:val="00E37608"/>
    <w:rsid w:val="00E37716"/>
    <w:rsid w:val="00E4264F"/>
    <w:rsid w:val="00E476D6"/>
    <w:rsid w:val="00E50F60"/>
    <w:rsid w:val="00E518D0"/>
    <w:rsid w:val="00E5303A"/>
    <w:rsid w:val="00E53AD4"/>
    <w:rsid w:val="00E53D40"/>
    <w:rsid w:val="00E5491C"/>
    <w:rsid w:val="00E5685D"/>
    <w:rsid w:val="00E66601"/>
    <w:rsid w:val="00E7108A"/>
    <w:rsid w:val="00E73ADE"/>
    <w:rsid w:val="00E85005"/>
    <w:rsid w:val="00E85C1B"/>
    <w:rsid w:val="00E865DB"/>
    <w:rsid w:val="00E92665"/>
    <w:rsid w:val="00E9323F"/>
    <w:rsid w:val="00E96102"/>
    <w:rsid w:val="00E97CEA"/>
    <w:rsid w:val="00EA1F3D"/>
    <w:rsid w:val="00EA3EC2"/>
    <w:rsid w:val="00EA4F67"/>
    <w:rsid w:val="00EA7BB3"/>
    <w:rsid w:val="00EB42BB"/>
    <w:rsid w:val="00EC06AB"/>
    <w:rsid w:val="00EC0D0C"/>
    <w:rsid w:val="00EC2B60"/>
    <w:rsid w:val="00EC2B9D"/>
    <w:rsid w:val="00EC64A8"/>
    <w:rsid w:val="00EC7F3B"/>
    <w:rsid w:val="00ED09E1"/>
    <w:rsid w:val="00ED2F68"/>
    <w:rsid w:val="00ED42D3"/>
    <w:rsid w:val="00EE2850"/>
    <w:rsid w:val="00EE41FE"/>
    <w:rsid w:val="00EE4CB8"/>
    <w:rsid w:val="00EE57E3"/>
    <w:rsid w:val="00EE6CEA"/>
    <w:rsid w:val="00EE7E66"/>
    <w:rsid w:val="00EF1855"/>
    <w:rsid w:val="00F07868"/>
    <w:rsid w:val="00F12770"/>
    <w:rsid w:val="00F12970"/>
    <w:rsid w:val="00F17DCB"/>
    <w:rsid w:val="00F21E3B"/>
    <w:rsid w:val="00F22775"/>
    <w:rsid w:val="00F25474"/>
    <w:rsid w:val="00F25F31"/>
    <w:rsid w:val="00F34BF7"/>
    <w:rsid w:val="00F37433"/>
    <w:rsid w:val="00F37A66"/>
    <w:rsid w:val="00F409E3"/>
    <w:rsid w:val="00F5057C"/>
    <w:rsid w:val="00F513EB"/>
    <w:rsid w:val="00F51774"/>
    <w:rsid w:val="00F52435"/>
    <w:rsid w:val="00F54275"/>
    <w:rsid w:val="00F55326"/>
    <w:rsid w:val="00F572E0"/>
    <w:rsid w:val="00F57979"/>
    <w:rsid w:val="00F61559"/>
    <w:rsid w:val="00F63A56"/>
    <w:rsid w:val="00F64FD4"/>
    <w:rsid w:val="00F72D44"/>
    <w:rsid w:val="00F766FD"/>
    <w:rsid w:val="00F83922"/>
    <w:rsid w:val="00F864FA"/>
    <w:rsid w:val="00F90C5D"/>
    <w:rsid w:val="00FA5B5F"/>
    <w:rsid w:val="00FA6A69"/>
    <w:rsid w:val="00FA7D73"/>
    <w:rsid w:val="00FB745B"/>
    <w:rsid w:val="00FB7D1E"/>
    <w:rsid w:val="00FC1714"/>
    <w:rsid w:val="00FC3254"/>
    <w:rsid w:val="00FC5F86"/>
    <w:rsid w:val="00FC7512"/>
    <w:rsid w:val="00FC7EF9"/>
    <w:rsid w:val="00FD1ACA"/>
    <w:rsid w:val="00FE0E66"/>
    <w:rsid w:val="00FE2DE7"/>
    <w:rsid w:val="00FF3ADA"/>
    <w:rsid w:val="00FF4CB9"/>
    <w:rsid w:val="00FF57C9"/>
    <w:rsid w:val="00FF5D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891B34"/>
  <w15:docId w15:val="{FF2ACB46-20C9-44A1-89F6-1A5F264A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4826DB"/>
    <w:pPr>
      <w:spacing w:after="0" w:line="240" w:lineRule="auto"/>
    </w:pPr>
    <w:rPr>
      <w:rFonts w:ascii="Times New Roman" w:eastAsia="Times New Roman" w:hAnsi="Times New Roman" w:cs="Times New Roman"/>
      <w:sz w:val="24"/>
      <w:szCs w:val="24"/>
      <w:lang w:eastAsia="en-US"/>
    </w:rPr>
  </w:style>
  <w:style w:type="paragraph" w:styleId="Heading1">
    <w:name w:val="heading 1"/>
    <w:next w:val="BodyText"/>
    <w:link w:val="Heading1Char"/>
    <w:qFormat/>
    <w:rsid w:val="00174C4D"/>
    <w:pPr>
      <w:keepNext/>
      <w:numPr>
        <w:numId w:val="2"/>
      </w:numPr>
      <w:spacing w:before="360" w:after="60" w:line="300" w:lineRule="auto"/>
      <w:outlineLvl w:val="0"/>
    </w:pPr>
    <w:rPr>
      <w:rFonts w:ascii="Verdana" w:eastAsia="Times New Roman" w:hAnsi="Verdana" w:cs="Arial"/>
      <w:b/>
      <w:bCs/>
      <w:caps/>
      <w:sz w:val="18"/>
      <w:szCs w:val="32"/>
      <w:lang w:eastAsia="en-US"/>
    </w:rPr>
  </w:style>
  <w:style w:type="paragraph" w:styleId="Heading2">
    <w:name w:val="heading 2"/>
    <w:next w:val="BodyText"/>
    <w:link w:val="Heading2Char"/>
    <w:qFormat/>
    <w:rsid w:val="00174C4D"/>
    <w:pPr>
      <w:keepNext/>
      <w:numPr>
        <w:ilvl w:val="1"/>
        <w:numId w:val="2"/>
      </w:numPr>
      <w:spacing w:after="60" w:line="300" w:lineRule="auto"/>
      <w:ind w:left="850"/>
      <w:outlineLvl w:val="1"/>
    </w:pPr>
    <w:rPr>
      <w:rFonts w:ascii="Verdana" w:eastAsia="Times New Roman" w:hAnsi="Verdana" w:cs="Arial"/>
      <w:b/>
      <w:bCs/>
      <w:iCs/>
      <w:sz w:val="18"/>
      <w:szCs w:val="28"/>
      <w:lang w:eastAsia="en-US"/>
    </w:rPr>
  </w:style>
  <w:style w:type="paragraph" w:styleId="Heading3">
    <w:name w:val="heading 3"/>
    <w:next w:val="BodyText"/>
    <w:link w:val="Heading3Char"/>
    <w:qFormat/>
    <w:rsid w:val="00174C4D"/>
    <w:pPr>
      <w:keepNext/>
      <w:numPr>
        <w:ilvl w:val="2"/>
        <w:numId w:val="2"/>
      </w:numPr>
      <w:spacing w:after="60" w:line="300" w:lineRule="auto"/>
      <w:ind w:left="850"/>
      <w:outlineLvl w:val="2"/>
    </w:pPr>
    <w:rPr>
      <w:rFonts w:ascii="Verdana" w:eastAsia="Times New Roman" w:hAnsi="Verdana" w:cs="Arial"/>
      <w:bCs/>
      <w:i/>
      <w:sz w:val="18"/>
      <w:szCs w:val="26"/>
      <w:lang w:eastAsia="en-US"/>
    </w:rPr>
  </w:style>
  <w:style w:type="paragraph" w:styleId="Heading4">
    <w:name w:val="heading 4"/>
    <w:next w:val="BodyText"/>
    <w:link w:val="Heading4Char"/>
    <w:qFormat/>
    <w:rsid w:val="00174C4D"/>
    <w:pPr>
      <w:keepNext/>
      <w:numPr>
        <w:ilvl w:val="3"/>
        <w:numId w:val="2"/>
      </w:numPr>
      <w:spacing w:after="60" w:line="300" w:lineRule="auto"/>
      <w:ind w:left="2834"/>
      <w:outlineLvl w:val="3"/>
    </w:pPr>
    <w:rPr>
      <w:rFonts w:ascii="Verdana" w:eastAsia="Times New Roman" w:hAnsi="Verdana" w:cs="Times New Roman"/>
      <w:bCs/>
      <w:sz w:val="18"/>
      <w:szCs w:val="28"/>
      <w:lang w:eastAsia="en-US"/>
    </w:rPr>
  </w:style>
  <w:style w:type="paragraph" w:styleId="Heading5">
    <w:name w:val="heading 5"/>
    <w:next w:val="BodyText"/>
    <w:link w:val="Heading5Char"/>
    <w:qFormat/>
    <w:rsid w:val="00174C4D"/>
    <w:pPr>
      <w:numPr>
        <w:ilvl w:val="4"/>
        <w:numId w:val="2"/>
      </w:numPr>
      <w:spacing w:after="240" w:line="300" w:lineRule="auto"/>
      <w:outlineLvl w:val="4"/>
    </w:pPr>
    <w:rPr>
      <w:rFonts w:ascii="Verdana" w:eastAsia="Times New Roman" w:hAnsi="Verdana" w:cs="Times New Roman"/>
      <w:bCs/>
      <w:iCs/>
      <w:sz w:val="18"/>
      <w:szCs w:val="26"/>
      <w:lang w:eastAsia="en-US"/>
    </w:rPr>
  </w:style>
  <w:style w:type="paragraph" w:styleId="Heading6">
    <w:name w:val="heading 6"/>
    <w:next w:val="BodyText"/>
    <w:link w:val="Heading6Char"/>
    <w:qFormat/>
    <w:rsid w:val="00174C4D"/>
    <w:pPr>
      <w:numPr>
        <w:ilvl w:val="5"/>
        <w:numId w:val="2"/>
      </w:numPr>
      <w:spacing w:after="240" w:line="300" w:lineRule="auto"/>
      <w:outlineLvl w:val="5"/>
    </w:pPr>
    <w:rPr>
      <w:rFonts w:ascii="Verdana" w:eastAsia="Times New Roman" w:hAnsi="Verdana" w:cs="Times New Roman"/>
      <w:bCs/>
      <w:sz w:val="18"/>
      <w:lang w:eastAsia="en-US"/>
    </w:rPr>
  </w:style>
  <w:style w:type="paragraph" w:styleId="Heading7">
    <w:name w:val="heading 7"/>
    <w:next w:val="BodyText"/>
    <w:link w:val="Heading7Char"/>
    <w:qFormat/>
    <w:rsid w:val="00174C4D"/>
    <w:pPr>
      <w:numPr>
        <w:ilvl w:val="6"/>
        <w:numId w:val="2"/>
      </w:numPr>
      <w:spacing w:after="240" w:line="300" w:lineRule="auto"/>
      <w:outlineLvl w:val="6"/>
    </w:pPr>
    <w:rPr>
      <w:rFonts w:ascii="Verdana" w:eastAsia="Times New Roman" w:hAnsi="Verdana" w:cs="Times New Roman"/>
      <w:sz w:val="18"/>
      <w:szCs w:val="24"/>
      <w:lang w:eastAsia="en-US"/>
    </w:rPr>
  </w:style>
  <w:style w:type="paragraph" w:styleId="Heading8">
    <w:name w:val="heading 8"/>
    <w:next w:val="BodyText"/>
    <w:link w:val="Heading8Char"/>
    <w:qFormat/>
    <w:rsid w:val="00174C4D"/>
    <w:pPr>
      <w:numPr>
        <w:ilvl w:val="7"/>
        <w:numId w:val="2"/>
      </w:numPr>
      <w:spacing w:after="240" w:line="300" w:lineRule="auto"/>
      <w:outlineLvl w:val="7"/>
    </w:pPr>
    <w:rPr>
      <w:rFonts w:ascii="Verdana" w:eastAsia="Times New Roman" w:hAnsi="Verdana" w:cs="Times New Roman"/>
      <w:iCs/>
      <w:sz w:val="18"/>
      <w:szCs w:val="24"/>
      <w:lang w:eastAsia="en-US"/>
    </w:rPr>
  </w:style>
  <w:style w:type="paragraph" w:styleId="Heading9">
    <w:name w:val="heading 9"/>
    <w:link w:val="Heading9Char"/>
    <w:qFormat/>
    <w:rsid w:val="00174C4D"/>
    <w:pPr>
      <w:numPr>
        <w:ilvl w:val="8"/>
        <w:numId w:val="2"/>
      </w:numPr>
      <w:spacing w:after="240" w:line="300" w:lineRule="auto"/>
      <w:outlineLvl w:val="8"/>
    </w:pPr>
    <w:rPr>
      <w:rFonts w:ascii="Verdana" w:eastAsia="Times New Roman" w:hAnsi="Verdana" w:cs="Arial"/>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C4D"/>
    <w:rPr>
      <w:rFonts w:ascii="Verdana" w:eastAsia="Times New Roman" w:hAnsi="Verdana" w:cs="Arial"/>
      <w:b/>
      <w:bCs/>
      <w:caps/>
      <w:sz w:val="18"/>
      <w:szCs w:val="32"/>
      <w:lang w:eastAsia="en-US"/>
    </w:rPr>
  </w:style>
  <w:style w:type="paragraph" w:styleId="NoSpacing">
    <w:name w:val="No Spacing"/>
    <w:uiPriority w:val="10"/>
    <w:semiHidden/>
    <w:rsid w:val="009A48D1"/>
    <w:pPr>
      <w:spacing w:after="0" w:line="240" w:lineRule="auto"/>
    </w:pPr>
    <w:rPr>
      <w:rFonts w:ascii="Times New Roman" w:hAnsi="Times New Roman"/>
      <w:sz w:val="24"/>
      <w:szCs w:val="24"/>
      <w:lang w:val="en-US" w:eastAsia="en-US"/>
    </w:rPr>
  </w:style>
  <w:style w:type="character" w:customStyle="1" w:styleId="Heading2Char">
    <w:name w:val="Heading 2 Char"/>
    <w:basedOn w:val="DefaultParagraphFont"/>
    <w:link w:val="Heading2"/>
    <w:rsid w:val="00174C4D"/>
    <w:rPr>
      <w:rFonts w:ascii="Verdana" w:eastAsia="Times New Roman" w:hAnsi="Verdana" w:cs="Arial"/>
      <w:b/>
      <w:bCs/>
      <w:iCs/>
      <w:sz w:val="18"/>
      <w:szCs w:val="28"/>
      <w:lang w:eastAsia="en-US"/>
    </w:rPr>
  </w:style>
  <w:style w:type="character" w:customStyle="1" w:styleId="Heading6Char">
    <w:name w:val="Heading 6 Char"/>
    <w:basedOn w:val="DefaultParagraphFont"/>
    <w:link w:val="Heading6"/>
    <w:rsid w:val="00174C4D"/>
    <w:rPr>
      <w:rFonts w:ascii="Verdana" w:eastAsia="Times New Roman" w:hAnsi="Verdana" w:cs="Times New Roman"/>
      <w:bCs/>
      <w:sz w:val="18"/>
      <w:lang w:eastAsia="en-US"/>
    </w:rPr>
  </w:style>
  <w:style w:type="character" w:customStyle="1" w:styleId="Heading7Char">
    <w:name w:val="Heading 7 Char"/>
    <w:basedOn w:val="DefaultParagraphFont"/>
    <w:link w:val="Heading7"/>
    <w:rsid w:val="00174C4D"/>
    <w:rPr>
      <w:rFonts w:ascii="Verdana" w:eastAsia="Times New Roman" w:hAnsi="Verdana" w:cs="Times New Roman"/>
      <w:sz w:val="18"/>
      <w:szCs w:val="24"/>
      <w:lang w:eastAsia="en-US"/>
    </w:rPr>
  </w:style>
  <w:style w:type="character" w:customStyle="1" w:styleId="Heading8Char">
    <w:name w:val="Heading 8 Char"/>
    <w:basedOn w:val="DefaultParagraphFont"/>
    <w:link w:val="Heading8"/>
    <w:rsid w:val="00174C4D"/>
    <w:rPr>
      <w:rFonts w:ascii="Verdana" w:eastAsia="Times New Roman" w:hAnsi="Verdana" w:cs="Times New Roman"/>
      <w:iCs/>
      <w:sz w:val="18"/>
      <w:szCs w:val="24"/>
      <w:lang w:eastAsia="en-US"/>
    </w:rPr>
  </w:style>
  <w:style w:type="character" w:customStyle="1" w:styleId="Heading9Char">
    <w:name w:val="Heading 9 Char"/>
    <w:basedOn w:val="DefaultParagraphFont"/>
    <w:link w:val="Heading9"/>
    <w:rsid w:val="00174C4D"/>
    <w:rPr>
      <w:rFonts w:ascii="Verdana" w:eastAsia="Times New Roman" w:hAnsi="Verdana" w:cs="Arial"/>
      <w:sz w:val="18"/>
      <w:lang w:eastAsia="en-US"/>
    </w:rPr>
  </w:style>
  <w:style w:type="paragraph" w:styleId="Caption">
    <w:name w:val="caption"/>
    <w:basedOn w:val="BodyText"/>
    <w:next w:val="BodyText"/>
    <w:semiHidden/>
    <w:unhideWhenUsed/>
    <w:qFormat/>
    <w:rsid w:val="009A48D1"/>
    <w:pPr>
      <w:spacing w:after="360" w:line="240" w:lineRule="auto"/>
    </w:pPr>
    <w:rPr>
      <w:b/>
      <w:bCs/>
      <w:sz w:val="14"/>
      <w:szCs w:val="20"/>
    </w:rPr>
  </w:style>
  <w:style w:type="paragraph" w:styleId="Title">
    <w:name w:val="Title"/>
    <w:basedOn w:val="Normal"/>
    <w:next w:val="Normal"/>
    <w:link w:val="TitleChar"/>
    <w:rsid w:val="009A48D1"/>
    <w:pPr>
      <w:spacing w:after="240" w:line="300" w:lineRule="auto"/>
      <w:jc w:val="center"/>
    </w:pPr>
    <w:rPr>
      <w:rFonts w:ascii="Verdana" w:hAnsi="Verdana" w:cs="Arial"/>
      <w:b/>
      <w:bCs/>
      <w:caps/>
      <w:sz w:val="32"/>
      <w:szCs w:val="32"/>
    </w:rPr>
  </w:style>
  <w:style w:type="character" w:customStyle="1" w:styleId="TitleChar">
    <w:name w:val="Title Char"/>
    <w:basedOn w:val="DefaultParagraphFont"/>
    <w:link w:val="Title"/>
    <w:rsid w:val="00931D88"/>
    <w:rPr>
      <w:rFonts w:ascii="Verdana" w:eastAsia="Times New Roman" w:hAnsi="Verdana" w:cs="Arial"/>
      <w:b/>
      <w:bCs/>
      <w:caps/>
      <w:sz w:val="32"/>
      <w:szCs w:val="32"/>
      <w:lang w:eastAsia="en-US"/>
    </w:rPr>
  </w:style>
  <w:style w:type="character" w:styleId="Strong">
    <w:name w:val="Strong"/>
    <w:aliases w:val="Uthev"/>
    <w:uiPriority w:val="22"/>
    <w:semiHidden/>
    <w:rsid w:val="009A48D1"/>
    <w:rPr>
      <w:b/>
      <w:bCs/>
    </w:rPr>
  </w:style>
  <w:style w:type="paragraph" w:styleId="Quote">
    <w:name w:val="Quote"/>
    <w:basedOn w:val="BodyText"/>
    <w:next w:val="BodyText"/>
    <w:link w:val="QuoteChar"/>
    <w:qFormat/>
    <w:rsid w:val="009A48D1"/>
    <w:pPr>
      <w:ind w:left="850" w:right="850"/>
    </w:pPr>
    <w:rPr>
      <w:i/>
    </w:rPr>
  </w:style>
  <w:style w:type="character" w:customStyle="1" w:styleId="QuoteChar">
    <w:name w:val="Quote Char"/>
    <w:basedOn w:val="DefaultParagraphFont"/>
    <w:link w:val="Quote"/>
    <w:rsid w:val="000534FE"/>
    <w:rPr>
      <w:rFonts w:ascii="Verdana" w:eastAsia="Times New Roman" w:hAnsi="Verdana" w:cs="Times New Roman"/>
      <w:i/>
      <w:sz w:val="18"/>
      <w:szCs w:val="24"/>
      <w:lang w:eastAsia="en-US"/>
    </w:rPr>
  </w:style>
  <w:style w:type="paragraph" w:styleId="TOCHeading">
    <w:name w:val="TOC Heading"/>
    <w:basedOn w:val="Heading1"/>
    <w:next w:val="Normal"/>
    <w:uiPriority w:val="39"/>
    <w:semiHidden/>
    <w:unhideWhenUsed/>
    <w:qFormat/>
    <w:rsid w:val="009A48D1"/>
    <w:pPr>
      <w:keepLines/>
      <w:numPr>
        <w:numId w:val="0"/>
      </w:numPr>
      <w:spacing w:before="480" w:line="240" w:lineRule="auto"/>
      <w:outlineLvl w:val="9"/>
    </w:pPr>
    <w:rPr>
      <w:rFonts w:asciiTheme="majorHAnsi" w:eastAsiaTheme="majorEastAsia" w:hAnsiTheme="majorHAnsi" w:cstheme="majorBidi"/>
      <w:color w:val="006692" w:themeColor="accent1" w:themeShade="BF"/>
      <w:sz w:val="28"/>
      <w:szCs w:val="28"/>
    </w:rPr>
  </w:style>
  <w:style w:type="paragraph" w:customStyle="1" w:styleId="Paragraf">
    <w:name w:val="Paragraf"/>
    <w:basedOn w:val="BodyText"/>
    <w:next w:val="BodyText"/>
    <w:semiHidden/>
    <w:unhideWhenUsed/>
    <w:rsid w:val="009A48D1"/>
    <w:pPr>
      <w:jc w:val="center"/>
    </w:pPr>
  </w:style>
  <w:style w:type="paragraph" w:customStyle="1" w:styleId="Bilag">
    <w:name w:val="Bilag"/>
    <w:basedOn w:val="BodyText"/>
    <w:next w:val="BodyText"/>
    <w:semiHidden/>
    <w:unhideWhenUsed/>
    <w:rsid w:val="009A48D1"/>
    <w:pPr>
      <w:ind w:left="1843" w:hanging="992"/>
    </w:pPr>
  </w:style>
  <w:style w:type="paragraph" w:customStyle="1" w:styleId="Bilagsliste">
    <w:name w:val="Bilagsliste"/>
    <w:basedOn w:val="BodyText"/>
    <w:semiHidden/>
    <w:unhideWhenUsed/>
    <w:rsid w:val="009A48D1"/>
  </w:style>
  <w:style w:type="paragraph" w:customStyle="1" w:styleId="NormalLiten">
    <w:name w:val="Normal Liten"/>
    <w:basedOn w:val="Normal"/>
    <w:next w:val="Normal"/>
    <w:semiHidden/>
    <w:rsid w:val="009A48D1"/>
    <w:rPr>
      <w:sz w:val="14"/>
      <w:szCs w:val="18"/>
    </w:rPr>
  </w:style>
  <w:style w:type="paragraph" w:customStyle="1" w:styleId="Tabelloverskrift">
    <w:name w:val="Tabelloverskrift"/>
    <w:basedOn w:val="BodyText"/>
    <w:semiHidden/>
    <w:qFormat/>
    <w:rsid w:val="009A48D1"/>
    <w:pPr>
      <w:keepNext/>
      <w:spacing w:after="0"/>
    </w:pPr>
    <w:rPr>
      <w:b/>
    </w:rPr>
  </w:style>
  <w:style w:type="paragraph" w:customStyle="1" w:styleId="Tabelltekst">
    <w:name w:val="Tabelltekst"/>
    <w:basedOn w:val="BodyText"/>
    <w:semiHidden/>
    <w:qFormat/>
    <w:rsid w:val="009A48D1"/>
    <w:pPr>
      <w:spacing w:after="0"/>
    </w:pPr>
  </w:style>
  <w:style w:type="paragraph" w:styleId="Header">
    <w:name w:val="header"/>
    <w:basedOn w:val="BodyText"/>
    <w:link w:val="HeaderChar"/>
    <w:uiPriority w:val="99"/>
    <w:unhideWhenUsed/>
    <w:rsid w:val="009A48D1"/>
    <w:pPr>
      <w:spacing w:after="0"/>
      <w:jc w:val="center"/>
    </w:pPr>
    <w:rPr>
      <w:sz w:val="14"/>
    </w:rPr>
  </w:style>
  <w:style w:type="character" w:customStyle="1" w:styleId="HeaderChar">
    <w:name w:val="Header Char"/>
    <w:basedOn w:val="DefaultParagraphFont"/>
    <w:link w:val="Header"/>
    <w:uiPriority w:val="99"/>
    <w:rsid w:val="00931D88"/>
    <w:rPr>
      <w:rFonts w:ascii="Verdana" w:eastAsia="Times New Roman" w:hAnsi="Verdana" w:cs="Times New Roman"/>
      <w:sz w:val="14"/>
      <w:szCs w:val="24"/>
      <w:lang w:eastAsia="en-US"/>
    </w:rPr>
  </w:style>
  <w:style w:type="paragraph" w:styleId="Footer">
    <w:name w:val="footer"/>
    <w:basedOn w:val="BodyText"/>
    <w:link w:val="FooterChar"/>
    <w:uiPriority w:val="99"/>
    <w:semiHidden/>
    <w:rsid w:val="009A48D1"/>
    <w:pPr>
      <w:tabs>
        <w:tab w:val="right" w:pos="9496"/>
      </w:tabs>
      <w:spacing w:after="0"/>
    </w:pPr>
    <w:rPr>
      <w:sz w:val="14"/>
    </w:rPr>
  </w:style>
  <w:style w:type="character" w:customStyle="1" w:styleId="FooterChar">
    <w:name w:val="Footer Char"/>
    <w:basedOn w:val="DefaultParagraphFont"/>
    <w:link w:val="Footer"/>
    <w:uiPriority w:val="99"/>
    <w:semiHidden/>
    <w:rsid w:val="00122064"/>
    <w:rPr>
      <w:rFonts w:ascii="Verdana" w:eastAsia="Times New Roman" w:hAnsi="Verdana" w:cs="Times New Roman"/>
      <w:sz w:val="14"/>
      <w:szCs w:val="24"/>
      <w:lang w:eastAsia="en-US"/>
    </w:rPr>
  </w:style>
  <w:style w:type="paragraph" w:styleId="BalloonText">
    <w:name w:val="Balloon Text"/>
    <w:basedOn w:val="Normal"/>
    <w:link w:val="BalloonTextChar"/>
    <w:semiHidden/>
    <w:unhideWhenUsed/>
    <w:rsid w:val="009A48D1"/>
    <w:rPr>
      <w:rFonts w:ascii="Tahoma" w:hAnsi="Tahoma" w:cs="Tahoma"/>
      <w:sz w:val="16"/>
      <w:szCs w:val="16"/>
    </w:rPr>
  </w:style>
  <w:style w:type="character" w:customStyle="1" w:styleId="BalloonTextChar">
    <w:name w:val="Balloon Text Char"/>
    <w:basedOn w:val="DefaultParagraphFont"/>
    <w:link w:val="BalloonText"/>
    <w:semiHidden/>
    <w:rsid w:val="00680214"/>
    <w:rPr>
      <w:rFonts w:ascii="Tahoma" w:eastAsia="Times New Roman" w:hAnsi="Tahoma" w:cs="Tahoma"/>
      <w:sz w:val="16"/>
      <w:szCs w:val="16"/>
      <w:lang w:eastAsia="en-US"/>
    </w:rPr>
  </w:style>
  <w:style w:type="character" w:styleId="PlaceholderText">
    <w:name w:val="Placeholder Text"/>
    <w:basedOn w:val="DefaultParagraphFont"/>
    <w:uiPriority w:val="99"/>
    <w:semiHidden/>
    <w:rsid w:val="009A48D1"/>
    <w:rPr>
      <w:color w:val="808080"/>
    </w:rPr>
  </w:style>
  <w:style w:type="paragraph" w:styleId="TableofFigures">
    <w:name w:val="table of figures"/>
    <w:basedOn w:val="BodyText"/>
    <w:next w:val="Normal"/>
    <w:semiHidden/>
    <w:rsid w:val="009A48D1"/>
    <w:pPr>
      <w:tabs>
        <w:tab w:val="left" w:pos="1134"/>
        <w:tab w:val="right" w:leader="dot" w:pos="9184"/>
      </w:tabs>
      <w:spacing w:after="0"/>
    </w:pPr>
  </w:style>
  <w:style w:type="paragraph" w:customStyle="1" w:styleId="boks">
    <w:name w:val="boks"/>
    <w:basedOn w:val="Normal"/>
    <w:semiHidden/>
    <w:rsid w:val="009A48D1"/>
    <w:pPr>
      <w:keepNext/>
      <w:keepLines/>
      <w:pBdr>
        <w:top w:val="single" w:sz="6" w:space="6" w:color="auto"/>
        <w:bottom w:val="single" w:sz="6" w:space="6" w:color="auto"/>
      </w:pBdr>
      <w:tabs>
        <w:tab w:val="right" w:pos="7513"/>
      </w:tabs>
      <w:spacing w:after="360" w:line="276" w:lineRule="auto"/>
      <w:jc w:val="center"/>
    </w:pPr>
    <w:rPr>
      <w:rFonts w:ascii="Verdana" w:hAnsi="Verdana"/>
      <w:b/>
      <w:caps/>
    </w:rPr>
  </w:style>
  <w:style w:type="paragraph" w:customStyle="1" w:styleId="Brd-overskrift">
    <w:name w:val="Brød - overskrift"/>
    <w:basedOn w:val="BodyText"/>
    <w:semiHidden/>
    <w:rsid w:val="009A48D1"/>
    <w:pPr>
      <w:spacing w:before="1800" w:after="1800"/>
      <w:jc w:val="center"/>
    </w:pPr>
    <w:rPr>
      <w:rFonts w:ascii="Arial" w:hAnsi="Arial" w:cs="Arial"/>
      <w:b/>
      <w:bCs/>
      <w:iCs/>
      <w:caps/>
      <w:color w:val="0089C4"/>
      <w:spacing w:val="80"/>
      <w:sz w:val="96"/>
    </w:rPr>
  </w:style>
  <w:style w:type="paragraph" w:styleId="BodyText">
    <w:name w:val="Body Text"/>
    <w:basedOn w:val="Normal"/>
    <w:link w:val="BodyTextChar"/>
    <w:qFormat/>
    <w:rsid w:val="009A48D1"/>
    <w:pPr>
      <w:spacing w:after="240" w:line="300" w:lineRule="auto"/>
    </w:pPr>
    <w:rPr>
      <w:rFonts w:ascii="Verdana" w:hAnsi="Verdana"/>
      <w:sz w:val="18"/>
    </w:rPr>
  </w:style>
  <w:style w:type="character" w:customStyle="1" w:styleId="BodyTextChar">
    <w:name w:val="Body Text Char"/>
    <w:basedOn w:val="DefaultParagraphFont"/>
    <w:link w:val="BodyText"/>
    <w:rsid w:val="00ED42D3"/>
    <w:rPr>
      <w:rFonts w:ascii="Verdana" w:eastAsia="Times New Roman" w:hAnsi="Verdana" w:cs="Times New Roman"/>
      <w:sz w:val="18"/>
      <w:szCs w:val="24"/>
      <w:lang w:eastAsia="en-US"/>
    </w:rPr>
  </w:style>
  <w:style w:type="character" w:customStyle="1" w:styleId="Heading3Char">
    <w:name w:val="Heading 3 Char"/>
    <w:basedOn w:val="DefaultParagraphFont"/>
    <w:link w:val="Heading3"/>
    <w:rsid w:val="00174C4D"/>
    <w:rPr>
      <w:rFonts w:ascii="Verdana" w:eastAsia="Times New Roman" w:hAnsi="Verdana" w:cs="Arial"/>
      <w:bCs/>
      <w:i/>
      <w:sz w:val="18"/>
      <w:szCs w:val="26"/>
      <w:lang w:eastAsia="en-US"/>
    </w:rPr>
  </w:style>
  <w:style w:type="character" w:customStyle="1" w:styleId="Heading4Char">
    <w:name w:val="Heading 4 Char"/>
    <w:basedOn w:val="DefaultParagraphFont"/>
    <w:link w:val="Heading4"/>
    <w:rsid w:val="00174C4D"/>
    <w:rPr>
      <w:rFonts w:ascii="Verdana" w:eastAsia="Times New Roman" w:hAnsi="Verdana" w:cs="Times New Roman"/>
      <w:bCs/>
      <w:sz w:val="18"/>
      <w:szCs w:val="28"/>
      <w:lang w:eastAsia="en-US"/>
    </w:rPr>
  </w:style>
  <w:style w:type="character" w:customStyle="1" w:styleId="Heading5Char">
    <w:name w:val="Heading 5 Char"/>
    <w:basedOn w:val="DefaultParagraphFont"/>
    <w:link w:val="Heading5"/>
    <w:rsid w:val="00174C4D"/>
    <w:rPr>
      <w:rFonts w:ascii="Verdana" w:eastAsia="Times New Roman" w:hAnsi="Verdana" w:cs="Times New Roman"/>
      <w:bCs/>
      <w:iCs/>
      <w:sz w:val="18"/>
      <w:szCs w:val="26"/>
      <w:lang w:eastAsia="en-US"/>
    </w:rPr>
  </w:style>
  <w:style w:type="paragraph" w:styleId="ListBullet">
    <w:name w:val="List Bullet"/>
    <w:basedOn w:val="Normal"/>
    <w:semiHidden/>
    <w:unhideWhenUsed/>
    <w:qFormat/>
    <w:rsid w:val="00706BEE"/>
    <w:pPr>
      <w:contextualSpacing/>
    </w:pPr>
  </w:style>
  <w:style w:type="paragraph" w:styleId="Subtitle">
    <w:name w:val="Subtitle"/>
    <w:basedOn w:val="BodyText"/>
    <w:next w:val="BodyText"/>
    <w:link w:val="SubtitleChar"/>
    <w:rsid w:val="009A48D1"/>
    <w:pPr>
      <w:jc w:val="center"/>
    </w:pPr>
    <w:rPr>
      <w:rFonts w:cs="Arial"/>
      <w:b/>
      <w:sz w:val="24"/>
    </w:rPr>
  </w:style>
  <w:style w:type="character" w:customStyle="1" w:styleId="SubtitleChar">
    <w:name w:val="Subtitle Char"/>
    <w:basedOn w:val="DefaultParagraphFont"/>
    <w:link w:val="Subtitle"/>
    <w:rsid w:val="00931D88"/>
    <w:rPr>
      <w:rFonts w:ascii="Verdana" w:eastAsia="Times New Roman" w:hAnsi="Verdana" w:cs="Arial"/>
      <w:b/>
      <w:sz w:val="24"/>
      <w:szCs w:val="24"/>
      <w:lang w:eastAsia="en-US"/>
    </w:rPr>
  </w:style>
  <w:style w:type="paragraph" w:styleId="ListParagraph">
    <w:name w:val="List Paragraph"/>
    <w:basedOn w:val="Normal"/>
    <w:uiPriority w:val="34"/>
    <w:semiHidden/>
    <w:rsid w:val="009A48D1"/>
    <w:pPr>
      <w:ind w:left="720"/>
      <w:contextualSpacing/>
    </w:pPr>
  </w:style>
  <w:style w:type="paragraph" w:customStyle="1" w:styleId="Punktmerketlisteluft">
    <w:name w:val="Punktmerket liste luft"/>
    <w:basedOn w:val="BodyText"/>
    <w:qFormat/>
    <w:rsid w:val="004272B4"/>
    <w:pPr>
      <w:numPr>
        <w:numId w:val="5"/>
      </w:numPr>
    </w:pPr>
  </w:style>
  <w:style w:type="paragraph" w:customStyle="1" w:styleId="Punktmerketlisteutenluft">
    <w:name w:val="Punktmerket liste uten luft"/>
    <w:basedOn w:val="BodyText"/>
    <w:qFormat/>
    <w:rsid w:val="009A48D1"/>
    <w:pPr>
      <w:numPr>
        <w:numId w:val="4"/>
      </w:numPr>
      <w:spacing w:after="0"/>
    </w:pPr>
  </w:style>
  <w:style w:type="paragraph" w:customStyle="1" w:styleId="HELLOWORLD">
    <w:name w:val="HELLOWORLD"/>
    <w:basedOn w:val="Normal"/>
    <w:uiPriority w:val="49"/>
    <w:semiHidden/>
    <w:rsid w:val="009A48D1"/>
  </w:style>
  <w:style w:type="paragraph" w:styleId="Date">
    <w:name w:val="Date"/>
    <w:basedOn w:val="BodyText"/>
    <w:next w:val="BodyText"/>
    <w:link w:val="DateChar"/>
    <w:semiHidden/>
    <w:unhideWhenUsed/>
    <w:rsid w:val="009A48D1"/>
    <w:pPr>
      <w:spacing w:after="0" w:line="240" w:lineRule="auto"/>
    </w:pPr>
  </w:style>
  <w:style w:type="character" w:customStyle="1" w:styleId="DateChar">
    <w:name w:val="Date Char"/>
    <w:basedOn w:val="DefaultParagraphFont"/>
    <w:link w:val="Date"/>
    <w:semiHidden/>
    <w:rsid w:val="00931D88"/>
    <w:rPr>
      <w:rFonts w:ascii="Verdana" w:eastAsia="Times New Roman" w:hAnsi="Verdana" w:cs="Times New Roman"/>
      <w:sz w:val="18"/>
      <w:szCs w:val="24"/>
      <w:lang w:eastAsia="en-US"/>
    </w:rPr>
  </w:style>
  <w:style w:type="numbering" w:customStyle="1" w:styleId="DefaultPunktlisteStiler">
    <w:name w:val="DefaultPunktlisteStiler"/>
    <w:uiPriority w:val="99"/>
    <w:rsid w:val="009A48D1"/>
    <w:pPr>
      <w:numPr>
        <w:numId w:val="1"/>
      </w:numPr>
    </w:pPr>
  </w:style>
  <w:style w:type="paragraph" w:customStyle="1" w:styleId="DokumentTittel">
    <w:name w:val="DokumentTittel"/>
    <w:basedOn w:val="BodyText"/>
    <w:next w:val="BodyText"/>
    <w:rsid w:val="009A48D1"/>
    <w:rPr>
      <w:b/>
      <w:caps/>
      <w:sz w:val="20"/>
    </w:rPr>
  </w:style>
  <w:style w:type="paragraph" w:styleId="FootnoteText">
    <w:name w:val="footnote text"/>
    <w:basedOn w:val="BodyText"/>
    <w:link w:val="FootnoteTextChar"/>
    <w:semiHidden/>
    <w:rsid w:val="009A48D1"/>
    <w:pPr>
      <w:tabs>
        <w:tab w:val="left" w:pos="198"/>
      </w:tabs>
      <w:spacing w:after="0"/>
    </w:pPr>
    <w:rPr>
      <w:sz w:val="14"/>
      <w:szCs w:val="20"/>
    </w:rPr>
  </w:style>
  <w:style w:type="character" w:customStyle="1" w:styleId="FootnoteTextChar">
    <w:name w:val="Footnote Text Char"/>
    <w:basedOn w:val="DefaultParagraphFont"/>
    <w:link w:val="FootnoteText"/>
    <w:semiHidden/>
    <w:rsid w:val="00706BEE"/>
    <w:rPr>
      <w:rFonts w:ascii="Verdana" w:eastAsia="Times New Roman" w:hAnsi="Verdana" w:cs="Times New Roman"/>
      <w:sz w:val="14"/>
      <w:szCs w:val="20"/>
      <w:lang w:eastAsia="en-US"/>
    </w:rPr>
  </w:style>
  <w:style w:type="paragraph" w:customStyle="1" w:styleId="SideOverskrift">
    <w:name w:val="SideOverskrift"/>
    <w:basedOn w:val="BodyText"/>
    <w:next w:val="BodyText"/>
    <w:semiHidden/>
    <w:rsid w:val="009A48D1"/>
    <w:pPr>
      <w:spacing w:before="480" w:after="480"/>
      <w:jc w:val="center"/>
    </w:pPr>
    <w:rPr>
      <w:b/>
      <w:caps/>
      <w:sz w:val="22"/>
    </w:rPr>
  </w:style>
  <w:style w:type="paragraph" w:styleId="Signature">
    <w:name w:val="Signature"/>
    <w:basedOn w:val="BodyText"/>
    <w:link w:val="SignatureChar"/>
    <w:semiHidden/>
    <w:unhideWhenUsed/>
    <w:rsid w:val="009A48D1"/>
    <w:pPr>
      <w:spacing w:after="0"/>
      <w:jc w:val="center"/>
    </w:pPr>
  </w:style>
  <w:style w:type="character" w:customStyle="1" w:styleId="SignatureChar">
    <w:name w:val="Signature Char"/>
    <w:basedOn w:val="DefaultParagraphFont"/>
    <w:link w:val="Signature"/>
    <w:semiHidden/>
    <w:rsid w:val="00931D88"/>
    <w:rPr>
      <w:rFonts w:ascii="Verdana" w:eastAsia="Times New Roman" w:hAnsi="Verdana" w:cs="Times New Roman"/>
      <w:sz w:val="18"/>
      <w:szCs w:val="24"/>
      <w:lang w:eastAsia="en-US"/>
    </w:rPr>
  </w:style>
  <w:style w:type="paragraph" w:customStyle="1" w:styleId="UnderskriftSignaturer">
    <w:name w:val="UnderskriftSignaturer"/>
    <w:basedOn w:val="Normal"/>
    <w:semiHidden/>
    <w:unhideWhenUsed/>
    <w:rsid w:val="009A48D1"/>
    <w:pPr>
      <w:spacing w:line="264" w:lineRule="auto"/>
    </w:pPr>
  </w:style>
  <w:style w:type="paragraph" w:customStyle="1" w:styleId="Vedlegg">
    <w:name w:val="Vedlegg"/>
    <w:basedOn w:val="BodyText"/>
    <w:next w:val="BodyText"/>
    <w:uiPriority w:val="10"/>
    <w:semiHidden/>
    <w:rsid w:val="009A48D1"/>
  </w:style>
  <w:style w:type="paragraph" w:customStyle="1" w:styleId="Vedleggsliste">
    <w:name w:val="Vedleggsliste"/>
    <w:basedOn w:val="BodyText"/>
    <w:uiPriority w:val="2"/>
    <w:semiHidden/>
    <w:unhideWhenUsed/>
    <w:rsid w:val="009A48D1"/>
  </w:style>
  <w:style w:type="paragraph" w:customStyle="1" w:styleId="Overskrift">
    <w:name w:val="Overskrift"/>
    <w:basedOn w:val="BodyText"/>
    <w:rsid w:val="009A48D1"/>
    <w:pPr>
      <w:spacing w:after="60"/>
    </w:pPr>
    <w:rPr>
      <w:b/>
    </w:rPr>
  </w:style>
  <w:style w:type="paragraph" w:customStyle="1" w:styleId="Adresse">
    <w:name w:val="Adresse"/>
    <w:basedOn w:val="BodyText"/>
    <w:rsid w:val="00F64FD4"/>
    <w:pPr>
      <w:spacing w:after="0"/>
    </w:pPr>
  </w:style>
  <w:style w:type="character" w:styleId="BookTitle">
    <w:name w:val="Book Title"/>
    <w:basedOn w:val="DefaultParagraphFont"/>
    <w:uiPriority w:val="33"/>
    <w:semiHidden/>
    <w:rsid w:val="009A48D1"/>
    <w:rPr>
      <w:b/>
      <w:bCs/>
      <w:smallCaps/>
      <w:spacing w:val="5"/>
    </w:rPr>
  </w:style>
  <w:style w:type="paragraph" w:styleId="DocumentMap">
    <w:name w:val="Document Map"/>
    <w:basedOn w:val="Normal"/>
    <w:link w:val="DocumentMapChar"/>
    <w:semiHidden/>
    <w:rsid w:val="009A48D1"/>
    <w:pPr>
      <w:shd w:val="clear" w:color="auto" w:fill="000080"/>
    </w:pPr>
    <w:rPr>
      <w:rFonts w:ascii="Tahoma" w:hAnsi="Tahoma" w:cs="Tahoma"/>
      <w:sz w:val="16"/>
      <w:szCs w:val="20"/>
    </w:rPr>
  </w:style>
  <w:style w:type="character" w:customStyle="1" w:styleId="DocumentMapChar">
    <w:name w:val="Document Map Char"/>
    <w:basedOn w:val="DefaultParagraphFont"/>
    <w:link w:val="DocumentMap"/>
    <w:semiHidden/>
    <w:rsid w:val="00931D88"/>
    <w:rPr>
      <w:rFonts w:ascii="Tahoma" w:eastAsia="Times New Roman" w:hAnsi="Tahoma" w:cs="Tahoma"/>
      <w:sz w:val="16"/>
      <w:szCs w:val="20"/>
      <w:shd w:val="clear" w:color="auto" w:fill="000080"/>
      <w:lang w:eastAsia="en-US"/>
    </w:rPr>
  </w:style>
  <w:style w:type="paragraph" w:customStyle="1" w:styleId="Dummy">
    <w:name w:val="Dummy"/>
    <w:basedOn w:val="BodyText"/>
    <w:next w:val="BodyText"/>
    <w:semiHidden/>
    <w:unhideWhenUsed/>
    <w:rsid w:val="009A48D1"/>
    <w:pPr>
      <w:spacing w:after="0" w:line="20" w:lineRule="exact"/>
    </w:pPr>
    <w:rPr>
      <w:sz w:val="6"/>
    </w:rPr>
  </w:style>
  <w:style w:type="paragraph" w:styleId="TOC1">
    <w:name w:val="toc 1"/>
    <w:basedOn w:val="BodyText"/>
    <w:next w:val="BodyText"/>
    <w:autoRedefine/>
    <w:uiPriority w:val="39"/>
    <w:rsid w:val="00F17DCB"/>
    <w:pPr>
      <w:tabs>
        <w:tab w:val="right" w:leader="dot" w:pos="9184"/>
      </w:tabs>
      <w:spacing w:before="120" w:after="0"/>
      <w:ind w:left="425" w:right="567" w:hanging="425"/>
    </w:pPr>
    <w:rPr>
      <w:caps/>
    </w:rPr>
  </w:style>
  <w:style w:type="paragraph" w:styleId="TOC2">
    <w:name w:val="toc 2"/>
    <w:basedOn w:val="BodyText"/>
    <w:next w:val="BodyText"/>
    <w:autoRedefine/>
    <w:uiPriority w:val="39"/>
    <w:rsid w:val="009A48D1"/>
    <w:pPr>
      <w:tabs>
        <w:tab w:val="right" w:leader="dot" w:pos="9184"/>
      </w:tabs>
      <w:spacing w:after="0"/>
      <w:ind w:left="1134" w:right="567" w:hanging="709"/>
    </w:pPr>
  </w:style>
  <w:style w:type="paragraph" w:styleId="TOC3">
    <w:name w:val="toc 3"/>
    <w:basedOn w:val="BodyText"/>
    <w:next w:val="BodyText"/>
    <w:autoRedefine/>
    <w:uiPriority w:val="39"/>
    <w:rsid w:val="009A48D1"/>
    <w:pPr>
      <w:tabs>
        <w:tab w:val="right" w:leader="dot" w:pos="9184"/>
      </w:tabs>
      <w:spacing w:after="0"/>
      <w:ind w:left="2055" w:right="567" w:hanging="921"/>
    </w:pPr>
  </w:style>
  <w:style w:type="paragraph" w:styleId="TOC4">
    <w:name w:val="toc 4"/>
    <w:basedOn w:val="BodyText"/>
    <w:next w:val="BodyText"/>
    <w:autoRedefine/>
    <w:uiPriority w:val="39"/>
    <w:rsid w:val="009A48D1"/>
    <w:pPr>
      <w:tabs>
        <w:tab w:val="right" w:leader="dot" w:pos="9184"/>
      </w:tabs>
      <w:spacing w:after="0"/>
      <w:ind w:left="3189" w:right="567" w:hanging="1134"/>
    </w:pPr>
  </w:style>
  <w:style w:type="paragraph" w:styleId="TOC5">
    <w:name w:val="toc 5"/>
    <w:basedOn w:val="BodyText"/>
    <w:next w:val="BodyText"/>
    <w:autoRedefine/>
    <w:semiHidden/>
    <w:rsid w:val="009A48D1"/>
    <w:pPr>
      <w:tabs>
        <w:tab w:val="right" w:leader="dot" w:pos="9184"/>
      </w:tabs>
      <w:spacing w:after="0"/>
      <w:ind w:left="425" w:right="567" w:hanging="425"/>
    </w:pPr>
  </w:style>
  <w:style w:type="paragraph" w:styleId="TOC6">
    <w:name w:val="toc 6"/>
    <w:basedOn w:val="BodyText"/>
    <w:next w:val="BodyText"/>
    <w:autoRedefine/>
    <w:semiHidden/>
    <w:rsid w:val="009A48D1"/>
    <w:pPr>
      <w:tabs>
        <w:tab w:val="right" w:leader="dot" w:pos="9184"/>
      </w:tabs>
      <w:spacing w:after="0"/>
      <w:ind w:left="1134" w:right="567" w:hanging="709"/>
    </w:pPr>
  </w:style>
  <w:style w:type="paragraph" w:styleId="TOC7">
    <w:name w:val="toc 7"/>
    <w:basedOn w:val="BodyText"/>
    <w:next w:val="BodyText"/>
    <w:autoRedefine/>
    <w:semiHidden/>
    <w:rsid w:val="009A48D1"/>
    <w:pPr>
      <w:tabs>
        <w:tab w:val="right" w:leader="dot" w:pos="9184"/>
      </w:tabs>
      <w:spacing w:after="0"/>
      <w:ind w:left="2055" w:right="567" w:hanging="921"/>
    </w:pPr>
  </w:style>
  <w:style w:type="paragraph" w:styleId="TOC8">
    <w:name w:val="toc 8"/>
    <w:basedOn w:val="BodyText"/>
    <w:next w:val="BodyText"/>
    <w:autoRedefine/>
    <w:semiHidden/>
    <w:rsid w:val="009A48D1"/>
    <w:pPr>
      <w:tabs>
        <w:tab w:val="right" w:leader="dot" w:pos="9184"/>
      </w:tabs>
      <w:spacing w:after="0"/>
      <w:ind w:left="3189" w:right="567" w:hanging="1134"/>
    </w:pPr>
  </w:style>
  <w:style w:type="paragraph" w:styleId="TOC9">
    <w:name w:val="toc 9"/>
    <w:basedOn w:val="BodyText"/>
    <w:next w:val="BodyText"/>
    <w:autoRedefine/>
    <w:semiHidden/>
    <w:rsid w:val="009A48D1"/>
    <w:pPr>
      <w:tabs>
        <w:tab w:val="right" w:leader="dot" w:pos="9184"/>
      </w:tabs>
      <w:spacing w:after="0"/>
      <w:ind w:left="3189" w:right="567" w:hanging="1134"/>
    </w:pPr>
  </w:style>
  <w:style w:type="paragraph" w:customStyle="1" w:styleId="INNHSide">
    <w:name w:val="INNH_Side"/>
    <w:basedOn w:val="BodyText"/>
    <w:next w:val="BodyText"/>
    <w:autoRedefine/>
    <w:semiHidden/>
    <w:unhideWhenUsed/>
    <w:rsid w:val="009A48D1"/>
    <w:pPr>
      <w:spacing w:after="0"/>
      <w:jc w:val="right"/>
    </w:pPr>
    <w:rPr>
      <w:b/>
    </w:rPr>
  </w:style>
  <w:style w:type="paragraph" w:customStyle="1" w:styleId="Legal">
    <w:name w:val="Legal"/>
    <w:basedOn w:val="BodyText"/>
    <w:next w:val="BodyText"/>
    <w:semiHidden/>
    <w:unhideWhenUsed/>
    <w:rsid w:val="009A48D1"/>
    <w:pPr>
      <w:spacing w:line="200" w:lineRule="exact"/>
    </w:pPr>
    <w:rPr>
      <w:sz w:val="14"/>
    </w:rPr>
  </w:style>
  <w:style w:type="paragraph" w:customStyle="1" w:styleId="Referanse">
    <w:name w:val="Referanse"/>
    <w:basedOn w:val="BodyText"/>
    <w:next w:val="BodyText"/>
    <w:semiHidden/>
    <w:unhideWhenUsed/>
    <w:rsid w:val="009A48D1"/>
    <w:pPr>
      <w:spacing w:after="60"/>
    </w:pPr>
    <w:rPr>
      <w:sz w:val="14"/>
    </w:rPr>
  </w:style>
  <w:style w:type="character" w:styleId="IntenseReference">
    <w:name w:val="Intense Reference"/>
    <w:basedOn w:val="DefaultParagraphFont"/>
    <w:uiPriority w:val="32"/>
    <w:semiHidden/>
    <w:rsid w:val="009A48D1"/>
    <w:rPr>
      <w:b/>
      <w:bCs/>
      <w:smallCaps/>
      <w:color w:val="616365" w:themeColor="accent2"/>
      <w:spacing w:val="5"/>
      <w:u w:val="single"/>
    </w:rPr>
  </w:style>
  <w:style w:type="character" w:styleId="IntenseEmphasis">
    <w:name w:val="Intense Emphasis"/>
    <w:basedOn w:val="DefaultParagraphFont"/>
    <w:uiPriority w:val="21"/>
    <w:semiHidden/>
    <w:rsid w:val="009A48D1"/>
    <w:rPr>
      <w:b/>
      <w:bCs/>
      <w:i/>
      <w:iCs/>
      <w:color w:val="0089C4" w:themeColor="accent1"/>
    </w:rPr>
  </w:style>
  <w:style w:type="paragraph" w:styleId="IntenseQuote">
    <w:name w:val="Intense Quote"/>
    <w:basedOn w:val="Normal"/>
    <w:next w:val="Normal"/>
    <w:link w:val="IntenseQuoteChar"/>
    <w:uiPriority w:val="30"/>
    <w:semiHidden/>
    <w:rsid w:val="009A48D1"/>
    <w:pPr>
      <w:pBdr>
        <w:bottom w:val="single" w:sz="4" w:space="4" w:color="0089C4" w:themeColor="accent1"/>
      </w:pBdr>
      <w:spacing w:before="200" w:after="280"/>
      <w:ind w:left="936" w:right="936"/>
    </w:pPr>
    <w:rPr>
      <w:b/>
      <w:bCs/>
      <w:i/>
      <w:iCs/>
      <w:color w:val="0089C4" w:themeColor="accent1"/>
    </w:rPr>
  </w:style>
  <w:style w:type="character" w:customStyle="1" w:styleId="IntenseQuoteChar">
    <w:name w:val="Intense Quote Char"/>
    <w:basedOn w:val="DefaultParagraphFont"/>
    <w:link w:val="IntenseQuote"/>
    <w:uiPriority w:val="30"/>
    <w:semiHidden/>
    <w:rsid w:val="00931D88"/>
    <w:rPr>
      <w:rFonts w:ascii="Times New Roman" w:eastAsia="Times New Roman" w:hAnsi="Times New Roman" w:cs="Times New Roman"/>
      <w:b/>
      <w:bCs/>
      <w:i/>
      <w:iCs/>
      <w:color w:val="0089C4" w:themeColor="accent1"/>
      <w:sz w:val="24"/>
      <w:szCs w:val="24"/>
      <w:lang w:eastAsia="en-US"/>
    </w:rPr>
  </w:style>
  <w:style w:type="character" w:styleId="SubtleReference">
    <w:name w:val="Subtle Reference"/>
    <w:basedOn w:val="DefaultParagraphFont"/>
    <w:uiPriority w:val="31"/>
    <w:semiHidden/>
    <w:rsid w:val="009A48D1"/>
    <w:rPr>
      <w:smallCaps/>
      <w:color w:val="616365" w:themeColor="accent2"/>
      <w:u w:val="single"/>
    </w:rPr>
  </w:style>
  <w:style w:type="character" w:styleId="SubtleEmphasis">
    <w:name w:val="Subtle Emphasis"/>
    <w:basedOn w:val="DefaultParagraphFont"/>
    <w:uiPriority w:val="19"/>
    <w:semiHidden/>
    <w:rsid w:val="009A48D1"/>
    <w:rPr>
      <w:i/>
      <w:iCs/>
      <w:color w:val="808080" w:themeColor="text1" w:themeTint="7F"/>
    </w:rPr>
  </w:style>
  <w:style w:type="table" w:styleId="TableGrid">
    <w:name w:val="Table Grid"/>
    <w:basedOn w:val="TableNormal"/>
    <w:uiPriority w:val="59"/>
    <w:rsid w:val="009A48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semiHidden/>
    <w:rsid w:val="009A48D1"/>
    <w:rPr>
      <w:i/>
      <w:iCs/>
    </w:rPr>
  </w:style>
  <w:style w:type="paragraph" w:styleId="EnvelopeReturn">
    <w:name w:val="envelope return"/>
    <w:basedOn w:val="BodyText"/>
    <w:uiPriority w:val="99"/>
    <w:semiHidden/>
    <w:unhideWhenUsed/>
    <w:rsid w:val="009A48D1"/>
    <w:rPr>
      <w:rFonts w:asciiTheme="majorHAnsi" w:eastAsiaTheme="majorEastAsia" w:hAnsiTheme="majorHAnsi" w:cstheme="majorBidi"/>
      <w:sz w:val="20"/>
      <w:szCs w:val="20"/>
    </w:rPr>
  </w:style>
  <w:style w:type="numbering" w:customStyle="1" w:styleId="Punktmerkedelister">
    <w:name w:val="Punktmerkedelister"/>
    <w:uiPriority w:val="99"/>
    <w:rsid w:val="004272B4"/>
    <w:pPr>
      <w:numPr>
        <w:numId w:val="5"/>
      </w:numPr>
    </w:pPr>
  </w:style>
  <w:style w:type="character" w:styleId="Hyperlink">
    <w:name w:val="Hyperlink"/>
    <w:basedOn w:val="DefaultParagraphFont"/>
    <w:uiPriority w:val="99"/>
    <w:unhideWhenUsed/>
    <w:rsid w:val="001A5CA1"/>
    <w:rPr>
      <w:color w:val="3CB6CE" w:themeColor="hyperlink"/>
      <w:u w:val="single"/>
    </w:rPr>
  </w:style>
  <w:style w:type="character" w:styleId="CommentReference">
    <w:name w:val="annotation reference"/>
    <w:basedOn w:val="DefaultParagraphFont"/>
    <w:uiPriority w:val="99"/>
    <w:semiHidden/>
    <w:unhideWhenUsed/>
    <w:rsid w:val="00A41D8D"/>
    <w:rPr>
      <w:sz w:val="16"/>
      <w:szCs w:val="16"/>
    </w:rPr>
  </w:style>
  <w:style w:type="paragraph" w:styleId="CommentText">
    <w:name w:val="annotation text"/>
    <w:basedOn w:val="Normal"/>
    <w:link w:val="CommentTextChar"/>
    <w:uiPriority w:val="99"/>
    <w:unhideWhenUsed/>
    <w:rsid w:val="00A41D8D"/>
    <w:rPr>
      <w:sz w:val="20"/>
      <w:szCs w:val="20"/>
    </w:rPr>
  </w:style>
  <w:style w:type="character" w:customStyle="1" w:styleId="CommentTextChar">
    <w:name w:val="Comment Text Char"/>
    <w:basedOn w:val="DefaultParagraphFont"/>
    <w:link w:val="CommentText"/>
    <w:uiPriority w:val="99"/>
    <w:rsid w:val="00A41D8D"/>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41D8D"/>
    <w:rPr>
      <w:b/>
      <w:bCs/>
    </w:rPr>
  </w:style>
  <w:style w:type="character" w:customStyle="1" w:styleId="CommentSubjectChar">
    <w:name w:val="Comment Subject Char"/>
    <w:basedOn w:val="CommentTextChar"/>
    <w:link w:val="CommentSubject"/>
    <w:uiPriority w:val="99"/>
    <w:semiHidden/>
    <w:rsid w:val="00A41D8D"/>
    <w:rPr>
      <w:rFonts w:ascii="Times New Roman" w:eastAsia="Times New Roman" w:hAnsi="Times New Roman" w:cs="Times New Roman"/>
      <w:b/>
      <w:bCs/>
      <w:sz w:val="20"/>
      <w:szCs w:val="20"/>
      <w:lang w:eastAsia="en-US"/>
    </w:rPr>
  </w:style>
  <w:style w:type="table" w:customStyle="1" w:styleId="Lysskyggelegging-uthevingsfarge11">
    <w:name w:val="Lys skyggelegging - uthevingsfarge 11"/>
    <w:basedOn w:val="TableNormal"/>
    <w:uiPriority w:val="60"/>
    <w:rsid w:val="00E13831"/>
    <w:pPr>
      <w:spacing w:after="0" w:line="240" w:lineRule="auto"/>
    </w:pPr>
    <w:rPr>
      <w:color w:val="006692" w:themeColor="accent1" w:themeShade="BF"/>
    </w:rPr>
    <w:tblPr>
      <w:tblStyleRowBandSize w:val="1"/>
      <w:tblStyleColBandSize w:val="1"/>
      <w:tblBorders>
        <w:top w:val="single" w:sz="8" w:space="0" w:color="0089C4" w:themeColor="accent1"/>
        <w:bottom w:val="single" w:sz="8" w:space="0" w:color="0089C4" w:themeColor="accent1"/>
      </w:tblBorders>
    </w:tblPr>
    <w:tblStylePr w:type="firstRow">
      <w:pPr>
        <w:spacing w:before="0" w:after="0" w:line="240" w:lineRule="auto"/>
      </w:pPr>
      <w:rPr>
        <w:b/>
        <w:bCs/>
      </w:rPr>
      <w:tblPr/>
      <w:tcPr>
        <w:tcBorders>
          <w:top w:val="single" w:sz="8" w:space="0" w:color="0089C4" w:themeColor="accent1"/>
          <w:left w:val="nil"/>
          <w:bottom w:val="single" w:sz="8" w:space="0" w:color="0089C4" w:themeColor="accent1"/>
          <w:right w:val="nil"/>
          <w:insideH w:val="nil"/>
          <w:insideV w:val="nil"/>
        </w:tcBorders>
      </w:tcPr>
    </w:tblStylePr>
    <w:tblStylePr w:type="lastRow">
      <w:pPr>
        <w:spacing w:before="0" w:after="0" w:line="240" w:lineRule="auto"/>
      </w:pPr>
      <w:rPr>
        <w:b/>
        <w:bCs/>
      </w:rPr>
      <w:tblPr/>
      <w:tcPr>
        <w:tcBorders>
          <w:top w:val="single" w:sz="8" w:space="0" w:color="0089C4" w:themeColor="accent1"/>
          <w:left w:val="nil"/>
          <w:bottom w:val="single" w:sz="8" w:space="0" w:color="0089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7FF" w:themeFill="accent1" w:themeFillTint="3F"/>
      </w:tcPr>
    </w:tblStylePr>
    <w:tblStylePr w:type="band1Horz">
      <w:tblPr/>
      <w:tcPr>
        <w:tcBorders>
          <w:left w:val="nil"/>
          <w:right w:val="nil"/>
          <w:insideH w:val="nil"/>
          <w:insideV w:val="nil"/>
        </w:tcBorders>
        <w:shd w:val="clear" w:color="auto" w:fill="B1E7FF" w:themeFill="accent1" w:themeFillTint="3F"/>
      </w:tcPr>
    </w:tblStylePr>
  </w:style>
  <w:style w:type="paragraph" w:styleId="Revision">
    <w:name w:val="Revision"/>
    <w:hidden/>
    <w:uiPriority w:val="99"/>
    <w:semiHidden/>
    <w:rsid w:val="008D7066"/>
    <w:pPr>
      <w:spacing w:after="0" w:line="240" w:lineRule="auto"/>
    </w:pPr>
    <w:rPr>
      <w:rFonts w:ascii="Times New Roman" w:eastAsia="Times New Roman" w:hAnsi="Times New Roman" w:cs="Times New Roman"/>
      <w:sz w:val="24"/>
      <w:szCs w:val="24"/>
      <w:lang w:eastAsia="en-US"/>
    </w:rPr>
  </w:style>
  <w:style w:type="character" w:customStyle="1" w:styleId="UnresolvedMention1">
    <w:name w:val="Unresolved Mention1"/>
    <w:basedOn w:val="DefaultParagraphFont"/>
    <w:uiPriority w:val="99"/>
    <w:semiHidden/>
    <w:unhideWhenUsed/>
    <w:rsid w:val="009136EB"/>
    <w:rPr>
      <w:color w:val="808080"/>
      <w:shd w:val="clear" w:color="auto" w:fill="E6E6E6"/>
    </w:rPr>
  </w:style>
  <w:style w:type="character" w:styleId="UnresolvedMention">
    <w:name w:val="Unresolved Mention"/>
    <w:basedOn w:val="DefaultParagraphFont"/>
    <w:uiPriority w:val="99"/>
    <w:semiHidden/>
    <w:unhideWhenUsed/>
    <w:rsid w:val="00617311"/>
    <w:rPr>
      <w:color w:val="808080"/>
      <w:shd w:val="clear" w:color="auto" w:fill="E6E6E6"/>
    </w:rPr>
  </w:style>
  <w:style w:type="character" w:styleId="FollowedHyperlink">
    <w:name w:val="FollowedHyperlink"/>
    <w:basedOn w:val="DefaultParagraphFont"/>
    <w:uiPriority w:val="99"/>
    <w:semiHidden/>
    <w:unhideWhenUsed/>
    <w:rsid w:val="00647E4F"/>
    <w:rPr>
      <w:color w:val="005B9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hommessen\Word\Dotx\Diverse.dotx" TargetMode="External"/></Relationships>
</file>

<file path=word/theme/theme1.xml><?xml version="1.0" encoding="utf-8"?>
<a:theme xmlns:a="http://schemas.openxmlformats.org/drawingml/2006/main" name="Office-tema">
  <a:themeElements>
    <a:clrScheme name="ThommessenFarger">
      <a:dk1>
        <a:sysClr val="windowText" lastClr="000000"/>
      </a:dk1>
      <a:lt1>
        <a:sysClr val="window" lastClr="FFFFFF"/>
      </a:lt1>
      <a:dk2>
        <a:srgbClr val="005B90"/>
      </a:dk2>
      <a:lt2>
        <a:srgbClr val="D2D8DD"/>
      </a:lt2>
      <a:accent1>
        <a:srgbClr val="0089C4"/>
      </a:accent1>
      <a:accent2>
        <a:srgbClr val="616365"/>
      </a:accent2>
      <a:accent3>
        <a:srgbClr val="004165"/>
      </a:accent3>
      <a:accent4>
        <a:srgbClr val="3CB6CE"/>
      </a:accent4>
      <a:accent5>
        <a:srgbClr val="4C3327"/>
      </a:accent5>
      <a:accent6>
        <a:srgbClr val="D10074"/>
      </a:accent6>
      <a:hlink>
        <a:srgbClr val="3CB6CE"/>
      </a:hlink>
      <a:folHlink>
        <a:srgbClr val="005B9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A0934-D1C0-43D1-BC3D-CC4473C5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Diverse</Template>
  <TotalTime>241</TotalTime>
  <Pages>22</Pages>
  <Words>7385</Words>
  <Characters>42096</Characters>
  <Application>Microsoft Office Word</Application>
  <DocSecurity>0</DocSecurity>
  <Lines>350</Lines>
  <Paragraphs>98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Manager>SA</Manager>
  <Company>SA</Company>
  <LinksUpToDate>false</LinksUpToDate>
  <CharactersWithSpaces>49383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"Guðmundur Heiðar Guðmundsson"</dc:creator>
  <cp:keywords/>
  <dc:description/>
  <cp:lastModifiedBy>Guðmundur Heiðar Guðmundsson</cp:lastModifiedBy>
  <cp:revision>20</cp:revision>
  <cp:lastPrinted>2012-10-22T12:57:00Z</cp:lastPrinted>
  <dcterms:created xsi:type="dcterms:W3CDTF">2018-02-23T17:35:00Z</dcterms:created>
  <dcterms:modified xsi:type="dcterms:W3CDTF">2018-09-24T15:06:00Z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r">
    <vt:lpwstr>9177859</vt:lpwstr>
  </property>
  <property fmtid="{D5CDD505-2E9C-101B-9397-08002B2CF9AE}" pid="3" name="VerNr">
    <vt:lpwstr>1</vt:lpwstr>
  </property>
</Properties>
</file>